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B70A7" w14:textId="77777777" w:rsidR="003800D6" w:rsidRDefault="009D0B4B" w:rsidP="009D0B4B">
      <w:pPr>
        <w:pBdr>
          <w:top w:val="single" w:sz="4" w:space="0" w:color="auto"/>
          <w:left w:val="single" w:sz="4" w:space="4" w:color="auto"/>
          <w:bottom w:val="single" w:sz="4" w:space="1" w:color="auto"/>
          <w:right w:val="single" w:sz="4" w:space="4" w:color="auto"/>
        </w:pBdr>
        <w:rPr>
          <w:rFonts w:ascii="Arial" w:hAnsi="Arial" w:cs="Arial"/>
          <w:b/>
          <w:sz w:val="28"/>
          <w:szCs w:val="28"/>
        </w:rPr>
      </w:pPr>
      <w:r w:rsidRPr="009D0B4B">
        <w:rPr>
          <w:rFonts w:ascii="Arial" w:hAnsi="Arial" w:cs="Arial"/>
          <w:b/>
          <w:noProof/>
          <w:sz w:val="28"/>
          <w:szCs w:val="28"/>
          <w:lang w:val="en-JM" w:eastAsia="en-JM"/>
        </w:rPr>
        <w:drawing>
          <wp:inline distT="0" distB="0" distL="0" distR="0" wp14:anchorId="472D89D8" wp14:editId="390E0780">
            <wp:extent cx="2590800" cy="990600"/>
            <wp:effectExtent l="0" t="0" r="0" b="0"/>
            <wp:docPr id="7" name="Picture 6" descr="New Log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New Logo  13.JPG"/>
                    <pic:cNvPicPr>
                      <a:picLocks noChangeAspect="1" noChangeArrowheads="1"/>
                    </pic:cNvPicPr>
                  </pic:nvPicPr>
                  <pic:blipFill>
                    <a:blip r:embed="rId8" r:link="rId9" cstate="print"/>
                    <a:srcRect/>
                    <a:stretch>
                      <a:fillRect/>
                    </a:stretch>
                  </pic:blipFill>
                  <pic:spPr bwMode="auto">
                    <a:xfrm>
                      <a:off x="0" y="0"/>
                      <a:ext cx="2590800" cy="990600"/>
                    </a:xfrm>
                    <a:prstGeom prst="rect">
                      <a:avLst/>
                    </a:prstGeom>
                    <a:noFill/>
                    <a:ln w="9525">
                      <a:noFill/>
                      <a:miter lim="800000"/>
                      <a:headEnd/>
                      <a:tailEnd/>
                    </a:ln>
                  </pic:spPr>
                </pic:pic>
              </a:graphicData>
            </a:graphic>
          </wp:inline>
        </w:drawing>
      </w:r>
    </w:p>
    <w:p w14:paraId="19D01533" w14:textId="249FCF5B" w:rsidR="009D0B4B" w:rsidRDefault="00B347E2" w:rsidP="00E23EBD">
      <w:pPr>
        <w:pBdr>
          <w:top w:val="single" w:sz="4" w:space="1" w:color="auto"/>
          <w:left w:val="single" w:sz="4" w:space="4" w:color="auto"/>
          <w:bottom w:val="single" w:sz="4" w:space="1" w:color="auto"/>
          <w:right w:val="single" w:sz="4" w:space="4" w:color="auto"/>
        </w:pBdr>
        <w:shd w:val="clear" w:color="auto" w:fill="C00000"/>
        <w:rPr>
          <w:rFonts w:ascii="Arial" w:hAnsi="Arial" w:cs="Arial"/>
          <w:b/>
          <w:sz w:val="28"/>
          <w:szCs w:val="28"/>
        </w:rPr>
      </w:pPr>
      <w:r>
        <w:rPr>
          <w:rFonts w:ascii="Arial" w:hAnsi="Arial" w:cs="Arial"/>
          <w:b/>
          <w:sz w:val="28"/>
          <w:szCs w:val="28"/>
        </w:rPr>
        <w:t>Public Policy Considerations for OTTs - ITU</w:t>
      </w:r>
    </w:p>
    <w:p w14:paraId="363A7129" w14:textId="77777777" w:rsidR="009858A4" w:rsidRDefault="009858A4" w:rsidP="003E2F52">
      <w:pPr>
        <w:shd w:val="clear" w:color="auto" w:fill="FFFFFF"/>
        <w:spacing w:before="180" w:line="360" w:lineRule="auto"/>
        <w:jc w:val="both"/>
        <w:rPr>
          <w:rFonts w:ascii="Arial" w:hAnsi="Arial" w:cs="Arial"/>
          <w:color w:val="000000"/>
        </w:rPr>
      </w:pPr>
    </w:p>
    <w:p w14:paraId="144E6A4A"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w:t>
      </w:r>
      <w:r w:rsidRPr="002545BF">
        <w:rPr>
          <w:rFonts w:ascii="Arial" w:hAnsi="Arial" w:cs="Arial"/>
          <w:b/>
          <w:color w:val="000000"/>
        </w:rPr>
        <w:t>Considering the rapid development of information and communications technology (ICT) which led to the advent of Internet-based services commonly known as "over-the-top" (hereafter: OTT), all stakeholders are invited to submit their inputs on the following key aspects from policy perspective</w:t>
      </w:r>
      <w:r w:rsidRPr="00B347E2">
        <w:rPr>
          <w:rFonts w:ascii="Arial" w:hAnsi="Arial" w:cs="Arial"/>
          <w:color w:val="000000"/>
        </w:rPr>
        <w:t>:</w:t>
      </w:r>
    </w:p>
    <w:p w14:paraId="1F505880" w14:textId="77777777" w:rsidR="00B347E2" w:rsidRPr="00B347E2" w:rsidRDefault="00B347E2" w:rsidP="00B347E2">
      <w:pPr>
        <w:shd w:val="clear" w:color="auto" w:fill="FFFFFF"/>
        <w:spacing w:before="180" w:line="360" w:lineRule="auto"/>
        <w:jc w:val="both"/>
        <w:rPr>
          <w:rFonts w:ascii="Arial" w:hAnsi="Arial" w:cs="Arial"/>
          <w:b/>
          <w:color w:val="000000"/>
        </w:rPr>
      </w:pPr>
      <w:r w:rsidRPr="00B347E2">
        <w:rPr>
          <w:rFonts w:ascii="Arial" w:hAnsi="Arial" w:cs="Arial"/>
          <w:b/>
          <w:color w:val="000000"/>
        </w:rPr>
        <w:t>About CANTO</w:t>
      </w:r>
    </w:p>
    <w:p w14:paraId="685FE224"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 xml:space="preserve">CANTO is a trade association representing Caribbean network operators, service providers and vendor partners in the region. CANTO’s has over one hundred and twenty-three (123) members from thirty-two (32) countries spanning four (4) continents. CANTO partners with regional and international institutions such as ITU, CTU, ECTEL, </w:t>
      </w:r>
      <w:proofErr w:type="spellStart"/>
      <w:r w:rsidRPr="00B347E2">
        <w:rPr>
          <w:rFonts w:ascii="Arial" w:hAnsi="Arial" w:cs="Arial"/>
          <w:color w:val="000000"/>
        </w:rPr>
        <w:t>Caricom</w:t>
      </w:r>
      <w:proofErr w:type="spellEnd"/>
      <w:r w:rsidRPr="00B347E2">
        <w:rPr>
          <w:rFonts w:ascii="Arial" w:hAnsi="Arial" w:cs="Arial"/>
          <w:color w:val="000000"/>
        </w:rPr>
        <w:t>, IDB, UWI, ECLAC and others to meet shared objectives.</w:t>
      </w:r>
    </w:p>
    <w:p w14:paraId="41736F65" w14:textId="77777777" w:rsidR="00B347E2" w:rsidRPr="00B347E2" w:rsidRDefault="00B347E2" w:rsidP="00B347E2">
      <w:pPr>
        <w:shd w:val="clear" w:color="auto" w:fill="FFFFFF"/>
        <w:spacing w:before="180" w:line="360" w:lineRule="auto"/>
        <w:jc w:val="both"/>
        <w:rPr>
          <w:rFonts w:ascii="Arial" w:hAnsi="Arial" w:cs="Arial"/>
          <w:b/>
          <w:color w:val="000000"/>
        </w:rPr>
      </w:pPr>
      <w:r w:rsidRPr="00B347E2">
        <w:rPr>
          <w:rFonts w:ascii="Arial" w:hAnsi="Arial" w:cs="Arial"/>
          <w:b/>
          <w:color w:val="000000"/>
        </w:rPr>
        <w:t>1. What are the opportunities and implications associated with OTT?</w:t>
      </w:r>
    </w:p>
    <w:p w14:paraId="04855A40" w14:textId="0DD6BB02" w:rsid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b/>
          <w:color w:val="000000"/>
        </w:rPr>
        <w:t>1.1</w:t>
      </w:r>
      <w:r w:rsidRPr="00B347E2">
        <w:rPr>
          <w:rFonts w:ascii="Arial" w:hAnsi="Arial" w:cs="Arial"/>
          <w:b/>
          <w:color w:val="000000"/>
        </w:rPr>
        <w:tab/>
      </w:r>
      <w:r w:rsidRPr="00B347E2">
        <w:rPr>
          <w:rFonts w:ascii="Arial" w:hAnsi="Arial" w:cs="Arial"/>
          <w:color w:val="000000"/>
        </w:rPr>
        <w:t xml:space="preserve"> As internet penetration, digitalization, convergence and the use of smartphones grow consumers benefit from services provided via the Internet by Over-the-Top-Providers (OTT).  OTTs now provide voice and messaging services, TV content and other services.  Consumers are accessing a wider array of convenient services provided by OTTs at cheaper rates than provided by established telecommunications and cable providers. This is definitely good for consumers. OTTs are also themselves expanding the portfolio of services they offer including online shopping, eBooks, devices, cloud hosting services, maps, driverless cars, smartphone operating systems and a myriad of other meshed services. The implications associated with OTTs are discussed below.</w:t>
      </w:r>
    </w:p>
    <w:p w14:paraId="21E29E11" w14:textId="77777777" w:rsidR="00B347E2" w:rsidRPr="00B347E2" w:rsidRDefault="00B347E2" w:rsidP="00B347E2">
      <w:pPr>
        <w:shd w:val="clear" w:color="auto" w:fill="FFFFFF"/>
        <w:spacing w:before="180" w:line="360" w:lineRule="auto"/>
        <w:jc w:val="both"/>
        <w:rPr>
          <w:rFonts w:ascii="Arial" w:hAnsi="Arial" w:cs="Arial"/>
          <w:color w:val="000000"/>
        </w:rPr>
      </w:pPr>
    </w:p>
    <w:p w14:paraId="0AE3F397" w14:textId="77777777" w:rsidR="00B347E2" w:rsidRPr="00B347E2" w:rsidRDefault="00B347E2" w:rsidP="00B347E2">
      <w:pPr>
        <w:shd w:val="clear" w:color="auto" w:fill="FFFFFF"/>
        <w:spacing w:before="180" w:line="360" w:lineRule="auto"/>
        <w:jc w:val="both"/>
        <w:rPr>
          <w:rFonts w:ascii="Arial" w:hAnsi="Arial" w:cs="Arial"/>
          <w:b/>
          <w:color w:val="000000"/>
        </w:rPr>
      </w:pPr>
      <w:r w:rsidRPr="00B347E2">
        <w:rPr>
          <w:rFonts w:ascii="Arial" w:hAnsi="Arial" w:cs="Arial"/>
          <w:b/>
          <w:color w:val="000000"/>
        </w:rPr>
        <w:lastRenderedPageBreak/>
        <w:t>2. What are the policy and regulatory matters associated with OTT?</w:t>
      </w:r>
    </w:p>
    <w:p w14:paraId="66048D05" w14:textId="77777777" w:rsidR="00B347E2" w:rsidRPr="00B347E2" w:rsidRDefault="00B347E2" w:rsidP="00B347E2">
      <w:pPr>
        <w:shd w:val="clear" w:color="auto" w:fill="FFFFFF"/>
        <w:spacing w:before="180" w:line="360" w:lineRule="auto"/>
        <w:jc w:val="both"/>
        <w:rPr>
          <w:rFonts w:ascii="Arial" w:hAnsi="Arial" w:cs="Arial"/>
          <w:b/>
          <w:color w:val="000000"/>
        </w:rPr>
      </w:pPr>
      <w:r w:rsidRPr="00B347E2">
        <w:rPr>
          <w:rFonts w:ascii="Arial" w:hAnsi="Arial" w:cs="Arial"/>
          <w:b/>
          <w:color w:val="000000"/>
        </w:rPr>
        <w:t>What are OTT Services?</w:t>
      </w:r>
    </w:p>
    <w:p w14:paraId="57A2D640"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b/>
          <w:color w:val="000000"/>
        </w:rPr>
        <w:t>2.1</w:t>
      </w:r>
      <w:r w:rsidRPr="00B347E2">
        <w:rPr>
          <w:rFonts w:ascii="Arial" w:hAnsi="Arial" w:cs="Arial"/>
          <w:color w:val="000000"/>
        </w:rPr>
        <w:tab/>
        <w:t xml:space="preserve">Over-the-top (OTT) is a general term used for services that a customer may use which rides on top of a network to which the customer is connected.  These services are referred to as "over-the-top" because they ride on top of the service that customers already have from their providers. Many of these OTT providers have not entered into any agreements with the customers’ service provider to provide the services to the customer, notwithstanding that they must use a network that they did not build. Some of the best known OTTs are Facebook, Skype, </w:t>
      </w:r>
      <w:proofErr w:type="spellStart"/>
      <w:r w:rsidRPr="00B347E2">
        <w:rPr>
          <w:rFonts w:ascii="Arial" w:hAnsi="Arial" w:cs="Arial"/>
          <w:color w:val="000000"/>
        </w:rPr>
        <w:t>Whatsapp</w:t>
      </w:r>
      <w:proofErr w:type="spellEnd"/>
      <w:r w:rsidRPr="00B347E2">
        <w:rPr>
          <w:rFonts w:ascii="Arial" w:hAnsi="Arial" w:cs="Arial"/>
          <w:color w:val="000000"/>
        </w:rPr>
        <w:t xml:space="preserve"> and Netflix. These OTTs are massive enterprises. The market </w:t>
      </w:r>
      <w:proofErr w:type="spellStart"/>
      <w:r w:rsidRPr="00B347E2">
        <w:rPr>
          <w:rFonts w:ascii="Arial" w:hAnsi="Arial" w:cs="Arial"/>
          <w:color w:val="000000"/>
        </w:rPr>
        <w:t>capitalisation</w:t>
      </w:r>
      <w:proofErr w:type="spellEnd"/>
      <w:r w:rsidRPr="00B347E2">
        <w:rPr>
          <w:rFonts w:ascii="Arial" w:hAnsi="Arial" w:cs="Arial"/>
          <w:color w:val="000000"/>
        </w:rPr>
        <w:t xml:space="preserve"> of these companies is many multiples of the market capitalization of the telecommunication network and service providers in the Caribbean region.</w:t>
      </w:r>
    </w:p>
    <w:p w14:paraId="1D02427F"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b/>
          <w:color w:val="000000"/>
        </w:rPr>
        <w:t>2.2</w:t>
      </w:r>
      <w:r w:rsidRPr="00B347E2">
        <w:rPr>
          <w:rFonts w:ascii="Arial" w:hAnsi="Arial" w:cs="Arial"/>
          <w:color w:val="000000"/>
        </w:rPr>
        <w:tab/>
        <w:t xml:space="preserve">Caribbean operators embrace OTT services, provided that they are not harmful to domestic networks and bear their fair share of costs. Operators are happy that customers are purchasing smartphones and using data services to play games, watch videos and relate on social networks, as well as to make calls and send text messages. </w:t>
      </w:r>
    </w:p>
    <w:p w14:paraId="7ABDD587"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b/>
          <w:color w:val="000000"/>
        </w:rPr>
        <w:t>2.3</w:t>
      </w:r>
      <w:r w:rsidRPr="00B347E2">
        <w:rPr>
          <w:rFonts w:ascii="Arial" w:hAnsi="Arial" w:cs="Arial"/>
          <w:color w:val="000000"/>
        </w:rPr>
        <w:tab/>
        <w:t>Caribbean operators call upon Ministers of Government and ICT regulators to find paths to balancing innovation, investment and competition. Each must bear its fair share of costs.</w:t>
      </w:r>
    </w:p>
    <w:p w14:paraId="7B28E60B" w14:textId="25B4388F" w:rsidR="00B347E2" w:rsidRPr="00B347E2" w:rsidRDefault="00B347E2" w:rsidP="00B347E2">
      <w:pPr>
        <w:shd w:val="clear" w:color="auto" w:fill="FFFFFF"/>
        <w:spacing w:before="180" w:line="360" w:lineRule="auto"/>
        <w:jc w:val="both"/>
        <w:rPr>
          <w:rFonts w:ascii="Arial" w:hAnsi="Arial" w:cs="Arial"/>
          <w:b/>
          <w:color w:val="000000"/>
        </w:rPr>
      </w:pPr>
      <w:r w:rsidRPr="00B347E2">
        <w:rPr>
          <w:rFonts w:ascii="Arial" w:hAnsi="Arial" w:cs="Arial"/>
          <w:b/>
          <w:color w:val="000000"/>
        </w:rPr>
        <w:t>OTT Providers</w:t>
      </w:r>
      <w:r w:rsidR="00CF0EA6">
        <w:rPr>
          <w:rFonts w:ascii="Arial" w:hAnsi="Arial" w:cs="Arial"/>
          <w:b/>
          <w:color w:val="000000"/>
        </w:rPr>
        <w:t xml:space="preserve"> </w:t>
      </w:r>
      <w:proofErr w:type="spellStart"/>
      <w:r w:rsidR="00CF0EA6">
        <w:rPr>
          <w:rFonts w:ascii="Arial" w:hAnsi="Arial" w:cs="Arial"/>
          <w:b/>
          <w:color w:val="000000"/>
        </w:rPr>
        <w:t>Subsidised</w:t>
      </w:r>
      <w:proofErr w:type="spellEnd"/>
      <w:r w:rsidR="00CF0EA6">
        <w:rPr>
          <w:rFonts w:ascii="Arial" w:hAnsi="Arial" w:cs="Arial"/>
          <w:b/>
          <w:color w:val="000000"/>
        </w:rPr>
        <w:t xml:space="preserve"> by Caribbean Networks, Caribbean Governments and Caribbean Consumers</w:t>
      </w:r>
    </w:p>
    <w:p w14:paraId="6B0E2210" w14:textId="01D1047C" w:rsidR="00B347E2" w:rsidRPr="00B347E2" w:rsidRDefault="00B347E2" w:rsidP="00B347E2">
      <w:pPr>
        <w:shd w:val="clear" w:color="auto" w:fill="FFFFFF"/>
        <w:spacing w:before="180" w:line="360" w:lineRule="auto"/>
        <w:jc w:val="both"/>
        <w:rPr>
          <w:rFonts w:ascii="Arial" w:hAnsi="Arial" w:cs="Arial"/>
          <w:b/>
          <w:color w:val="000000"/>
        </w:rPr>
      </w:pPr>
      <w:r w:rsidRPr="00B347E2">
        <w:rPr>
          <w:rFonts w:ascii="Arial" w:hAnsi="Arial" w:cs="Arial"/>
          <w:b/>
          <w:color w:val="000000"/>
        </w:rPr>
        <w:t>2.4</w:t>
      </w:r>
      <w:r w:rsidRPr="00B347E2">
        <w:rPr>
          <w:rFonts w:ascii="Arial" w:hAnsi="Arial" w:cs="Arial"/>
          <w:color w:val="000000"/>
        </w:rPr>
        <w:t xml:space="preserve"> </w:t>
      </w:r>
      <w:r>
        <w:rPr>
          <w:rFonts w:ascii="Arial" w:hAnsi="Arial" w:cs="Arial"/>
          <w:color w:val="000000"/>
        </w:rPr>
        <w:tab/>
      </w:r>
      <w:r w:rsidRPr="00B347E2">
        <w:rPr>
          <w:rFonts w:ascii="Arial" w:hAnsi="Arial" w:cs="Arial"/>
          <w:b/>
          <w:color w:val="000000"/>
        </w:rPr>
        <w:t>OTTs Do Not Invest in Local, Caribbean Infrastructure – Sustainability of Local Infrastructure at Risk</w:t>
      </w:r>
    </w:p>
    <w:p w14:paraId="183DB993" w14:textId="68DD5CE4"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2.4.1</w:t>
      </w:r>
      <w:r w:rsidRPr="000566AD">
        <w:rPr>
          <w:rFonts w:ascii="Arial" w:hAnsi="Arial" w:cs="Arial"/>
          <w:b/>
          <w:color w:val="000000"/>
        </w:rPr>
        <w:tab/>
      </w:r>
      <w:r w:rsidRPr="00B347E2">
        <w:rPr>
          <w:rFonts w:ascii="Arial" w:hAnsi="Arial" w:cs="Arial"/>
          <w:color w:val="000000"/>
        </w:rPr>
        <w:t xml:space="preserve">Throughout the Caribbean, operators are making huge investments in providing networks that will be data intensive. OTT services ride on these networks without making any contribution to the sustainability of the network operators have invested in and on </w:t>
      </w:r>
      <w:r w:rsidR="00B51C3F">
        <w:rPr>
          <w:rFonts w:ascii="Arial" w:hAnsi="Arial" w:cs="Arial"/>
          <w:color w:val="000000"/>
        </w:rPr>
        <w:t>the OTTs</w:t>
      </w:r>
      <w:r w:rsidRPr="00B347E2">
        <w:rPr>
          <w:rFonts w:ascii="Arial" w:hAnsi="Arial" w:cs="Arial"/>
          <w:color w:val="000000"/>
        </w:rPr>
        <w:t xml:space="preserve"> rely. They do not pay, for the most part, to terminate traffic on a mobile or fixed network, where the service is actually terminated on the local network of the fixed or mobile provider</w:t>
      </w:r>
    </w:p>
    <w:p w14:paraId="1304F653" w14:textId="16BA556C"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lastRenderedPageBreak/>
        <w:t>2.4.2</w:t>
      </w:r>
      <w:r w:rsidRPr="00B347E2">
        <w:rPr>
          <w:rFonts w:ascii="Arial" w:hAnsi="Arial" w:cs="Arial"/>
          <w:color w:val="000000"/>
        </w:rPr>
        <w:tab/>
        <w:t>In the Caribbean, voice and message apps usage is large. Rather than pay for an SMS message or a phone call, customers may use Skype, WhatsApp, Viber or some other OTT service to send messages and videos or make V</w:t>
      </w:r>
      <w:r w:rsidR="00B51C3F">
        <w:rPr>
          <w:rFonts w:ascii="Arial" w:hAnsi="Arial" w:cs="Arial"/>
          <w:color w:val="000000"/>
        </w:rPr>
        <w:t>o</w:t>
      </w:r>
      <w:r w:rsidRPr="00B347E2">
        <w:rPr>
          <w:rFonts w:ascii="Arial" w:hAnsi="Arial" w:cs="Arial"/>
          <w:color w:val="000000"/>
        </w:rPr>
        <w:t>IP calls for nothing. A data charge may still be incurred but with Wi-Fi access even those charges may be avoide</w:t>
      </w:r>
      <w:r w:rsidR="00B51C3F">
        <w:rPr>
          <w:rFonts w:ascii="Arial" w:hAnsi="Arial" w:cs="Arial"/>
          <w:color w:val="000000"/>
        </w:rPr>
        <w:t>d.</w:t>
      </w:r>
    </w:p>
    <w:p w14:paraId="406A914A"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2.4.3</w:t>
      </w:r>
      <w:r w:rsidRPr="00B347E2">
        <w:rPr>
          <w:rFonts w:ascii="Arial" w:hAnsi="Arial" w:cs="Arial"/>
          <w:color w:val="000000"/>
        </w:rPr>
        <w:tab/>
        <w:t>Ultimately Caribbean operators invest in networks that they will struggle to maintain and upgrade because significant portions of revenues are being siphoned off by OTT operators. This is an unsustainable position for any commercial operator. Caribbean operators reject any notion that they should exert no control over their networks, have no rights, no responsibilities and no claim on how their networks are used.</w:t>
      </w:r>
    </w:p>
    <w:p w14:paraId="53549421"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2.5 OTTs are Not Licensed to Provide Service in the Caribbean and Do Not Pay Taxes</w:t>
      </w:r>
    </w:p>
    <w:p w14:paraId="6EC3A46E"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2.5.1</w:t>
      </w:r>
      <w:r w:rsidRPr="00B347E2">
        <w:rPr>
          <w:rFonts w:ascii="Arial" w:hAnsi="Arial" w:cs="Arial"/>
          <w:color w:val="000000"/>
        </w:rPr>
        <w:tab/>
        <w:t>OTTs are providing services in markets in which they are not licensed to provide the services.</w:t>
      </w:r>
    </w:p>
    <w:p w14:paraId="6288061F"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2.5.2</w:t>
      </w:r>
      <w:r w:rsidRPr="00B347E2">
        <w:rPr>
          <w:rFonts w:ascii="Arial" w:hAnsi="Arial" w:cs="Arial"/>
          <w:color w:val="000000"/>
        </w:rPr>
        <w:tab/>
        <w:t>OTTs do not pay taxes to any Caribbean governments or contribute to any Universal Service Funds, which funds are used to develop the ICT infrastructure in the countries.</w:t>
      </w:r>
    </w:p>
    <w:p w14:paraId="175FBE56"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To the contrary, Caribbean operators:</w:t>
      </w:r>
    </w:p>
    <w:p w14:paraId="4F15B25F" w14:textId="77777777" w:rsidR="00B347E2" w:rsidRPr="00B347E2" w:rsidRDefault="00B347E2" w:rsidP="00B347E2">
      <w:pPr>
        <w:shd w:val="clear" w:color="auto" w:fill="FFFFFF"/>
        <w:spacing w:before="180" w:line="360" w:lineRule="auto"/>
        <w:jc w:val="both"/>
        <w:rPr>
          <w:rFonts w:ascii="Arial" w:hAnsi="Arial" w:cs="Arial"/>
          <w:color w:val="000000"/>
        </w:rPr>
      </w:pPr>
      <w:proofErr w:type="spellStart"/>
      <w:proofErr w:type="gramStart"/>
      <w:r w:rsidRPr="00B347E2">
        <w:rPr>
          <w:rFonts w:ascii="Arial" w:hAnsi="Arial" w:cs="Arial"/>
          <w:color w:val="000000"/>
        </w:rPr>
        <w:t>i</w:t>
      </w:r>
      <w:proofErr w:type="spellEnd"/>
      <w:proofErr w:type="gramEnd"/>
      <w:r w:rsidRPr="00B347E2">
        <w:rPr>
          <w:rFonts w:ascii="Arial" w:hAnsi="Arial" w:cs="Arial"/>
          <w:color w:val="000000"/>
        </w:rPr>
        <w:t>.</w:t>
      </w:r>
      <w:r w:rsidRPr="00B347E2">
        <w:rPr>
          <w:rFonts w:ascii="Arial" w:hAnsi="Arial" w:cs="Arial"/>
          <w:color w:val="000000"/>
        </w:rPr>
        <w:tab/>
        <w:t>are licensed to provide all the services that they provide;</w:t>
      </w:r>
    </w:p>
    <w:p w14:paraId="0E68CB25"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ii.</w:t>
      </w:r>
      <w:r w:rsidRPr="00B347E2">
        <w:rPr>
          <w:rFonts w:ascii="Arial" w:hAnsi="Arial" w:cs="Arial"/>
          <w:color w:val="000000"/>
        </w:rPr>
        <w:tab/>
      </w:r>
      <w:proofErr w:type="gramStart"/>
      <w:r w:rsidRPr="00B347E2">
        <w:rPr>
          <w:rFonts w:ascii="Arial" w:hAnsi="Arial" w:cs="Arial"/>
          <w:color w:val="000000"/>
        </w:rPr>
        <w:t>pay</w:t>
      </w:r>
      <w:proofErr w:type="gramEnd"/>
      <w:r w:rsidRPr="00B347E2">
        <w:rPr>
          <w:rFonts w:ascii="Arial" w:hAnsi="Arial" w:cs="Arial"/>
          <w:color w:val="000000"/>
        </w:rPr>
        <w:t xml:space="preserve"> taxes to the governments in the Caribbean;</w:t>
      </w:r>
    </w:p>
    <w:p w14:paraId="6545FBBE"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iii.</w:t>
      </w:r>
      <w:r w:rsidRPr="00B347E2">
        <w:rPr>
          <w:rFonts w:ascii="Arial" w:hAnsi="Arial" w:cs="Arial"/>
          <w:color w:val="000000"/>
        </w:rPr>
        <w:tab/>
      </w:r>
      <w:proofErr w:type="gramStart"/>
      <w:r w:rsidRPr="00B347E2">
        <w:rPr>
          <w:rFonts w:ascii="Arial" w:hAnsi="Arial" w:cs="Arial"/>
          <w:color w:val="000000"/>
        </w:rPr>
        <w:t>pay</w:t>
      </w:r>
      <w:proofErr w:type="gramEnd"/>
      <w:r w:rsidRPr="00B347E2">
        <w:rPr>
          <w:rFonts w:ascii="Arial" w:hAnsi="Arial" w:cs="Arial"/>
          <w:color w:val="000000"/>
        </w:rPr>
        <w:t xml:space="preserve"> regulatory fees;</w:t>
      </w:r>
    </w:p>
    <w:p w14:paraId="48D795CB"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iv.</w:t>
      </w:r>
      <w:r w:rsidRPr="00B347E2">
        <w:rPr>
          <w:rFonts w:ascii="Arial" w:hAnsi="Arial" w:cs="Arial"/>
          <w:color w:val="000000"/>
        </w:rPr>
        <w:tab/>
      </w:r>
      <w:proofErr w:type="gramStart"/>
      <w:r w:rsidRPr="00B347E2">
        <w:rPr>
          <w:rFonts w:ascii="Arial" w:hAnsi="Arial" w:cs="Arial"/>
          <w:color w:val="000000"/>
        </w:rPr>
        <w:t>contribute</w:t>
      </w:r>
      <w:proofErr w:type="gramEnd"/>
      <w:r w:rsidRPr="00B347E2">
        <w:rPr>
          <w:rFonts w:ascii="Arial" w:hAnsi="Arial" w:cs="Arial"/>
          <w:color w:val="000000"/>
        </w:rPr>
        <w:t xml:space="preserve"> to Universal Service;</w:t>
      </w:r>
    </w:p>
    <w:p w14:paraId="119A6A8F" w14:textId="77777777" w:rsidR="00B347E2" w:rsidRPr="00B347E2" w:rsidRDefault="00B347E2" w:rsidP="00B347E2">
      <w:pPr>
        <w:shd w:val="clear" w:color="auto" w:fill="FFFFFF"/>
        <w:spacing w:before="180" w:line="360" w:lineRule="auto"/>
        <w:jc w:val="both"/>
        <w:rPr>
          <w:rFonts w:ascii="Arial" w:hAnsi="Arial" w:cs="Arial"/>
          <w:color w:val="000000"/>
        </w:rPr>
      </w:pPr>
      <w:proofErr w:type="gramStart"/>
      <w:r w:rsidRPr="00B347E2">
        <w:rPr>
          <w:rFonts w:ascii="Arial" w:hAnsi="Arial" w:cs="Arial"/>
          <w:color w:val="000000"/>
        </w:rPr>
        <w:t>v</w:t>
      </w:r>
      <w:proofErr w:type="gramEnd"/>
      <w:r w:rsidRPr="00B347E2">
        <w:rPr>
          <w:rFonts w:ascii="Arial" w:hAnsi="Arial" w:cs="Arial"/>
          <w:color w:val="000000"/>
        </w:rPr>
        <w:t>.</w:t>
      </w:r>
      <w:r w:rsidRPr="00B347E2">
        <w:rPr>
          <w:rFonts w:ascii="Arial" w:hAnsi="Arial" w:cs="Arial"/>
          <w:color w:val="000000"/>
        </w:rPr>
        <w:tab/>
        <w:t>invest in their networks;</w:t>
      </w:r>
    </w:p>
    <w:p w14:paraId="6BF6B34F" w14:textId="77777777" w:rsidR="00B347E2" w:rsidRPr="00B347E2" w:rsidRDefault="00B347E2" w:rsidP="000566AD">
      <w:pPr>
        <w:shd w:val="clear" w:color="auto" w:fill="FFFFFF"/>
        <w:spacing w:before="180" w:line="360" w:lineRule="auto"/>
        <w:ind w:left="720" w:hanging="720"/>
        <w:jc w:val="both"/>
        <w:rPr>
          <w:rFonts w:ascii="Arial" w:hAnsi="Arial" w:cs="Arial"/>
          <w:color w:val="000000"/>
        </w:rPr>
      </w:pPr>
      <w:r w:rsidRPr="00B347E2">
        <w:rPr>
          <w:rFonts w:ascii="Arial" w:hAnsi="Arial" w:cs="Arial"/>
          <w:color w:val="000000"/>
        </w:rPr>
        <w:t>vi.</w:t>
      </w:r>
      <w:r w:rsidRPr="00B347E2">
        <w:rPr>
          <w:rFonts w:ascii="Arial" w:hAnsi="Arial" w:cs="Arial"/>
          <w:color w:val="000000"/>
        </w:rPr>
        <w:tab/>
      </w:r>
      <w:proofErr w:type="gramStart"/>
      <w:r w:rsidRPr="00B347E2">
        <w:rPr>
          <w:rFonts w:ascii="Arial" w:hAnsi="Arial" w:cs="Arial"/>
          <w:color w:val="000000"/>
        </w:rPr>
        <w:t>pay</w:t>
      </w:r>
      <w:proofErr w:type="gramEnd"/>
      <w:r w:rsidRPr="00B347E2">
        <w:rPr>
          <w:rFonts w:ascii="Arial" w:hAnsi="Arial" w:cs="Arial"/>
          <w:color w:val="000000"/>
        </w:rPr>
        <w:t xml:space="preserve"> for all the resources, including spectrum, that are required to make networks operational; and</w:t>
      </w:r>
    </w:p>
    <w:p w14:paraId="7249C2DA"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vii.</w:t>
      </w:r>
      <w:r w:rsidRPr="00B347E2">
        <w:rPr>
          <w:rFonts w:ascii="Arial" w:hAnsi="Arial" w:cs="Arial"/>
          <w:color w:val="000000"/>
        </w:rPr>
        <w:tab/>
      </w:r>
      <w:proofErr w:type="gramStart"/>
      <w:r w:rsidRPr="00B347E2">
        <w:rPr>
          <w:rFonts w:ascii="Arial" w:hAnsi="Arial" w:cs="Arial"/>
          <w:color w:val="000000"/>
        </w:rPr>
        <w:t>provide</w:t>
      </w:r>
      <w:proofErr w:type="gramEnd"/>
      <w:r w:rsidRPr="00B347E2">
        <w:rPr>
          <w:rFonts w:ascii="Arial" w:hAnsi="Arial" w:cs="Arial"/>
          <w:color w:val="000000"/>
        </w:rPr>
        <w:t xml:space="preserve"> services at increasingly competitive prices</w:t>
      </w:r>
    </w:p>
    <w:p w14:paraId="12C5076E"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2.5.3</w:t>
      </w:r>
      <w:r w:rsidRPr="00B347E2">
        <w:rPr>
          <w:rFonts w:ascii="Arial" w:hAnsi="Arial" w:cs="Arial"/>
          <w:color w:val="000000"/>
        </w:rPr>
        <w:tab/>
        <w:t xml:space="preserve">The result is that there is a troubling disparity between the costs incurred by domestic, Caribbean network operators and those incurred by OTT providers. Much of these costs are </w:t>
      </w:r>
      <w:r w:rsidRPr="00B347E2">
        <w:rPr>
          <w:rFonts w:ascii="Arial" w:hAnsi="Arial" w:cs="Arial"/>
          <w:color w:val="000000"/>
        </w:rPr>
        <w:lastRenderedPageBreak/>
        <w:t xml:space="preserve">driven by regulatory rules which apply only to domestic telecommunications providers and cable providers. Caribbean domestic network operators incur all the costs imposed by regulations. OTTs incur none of these costs. Accordingly OTT services are cheaper because they are not subject to the regulatory costs which are being borne by the domestic operators and customers – resulting in domestic operators being less competitive than OTT providers. </w:t>
      </w:r>
    </w:p>
    <w:p w14:paraId="2BBABF89"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2.6</w:t>
      </w:r>
      <w:r w:rsidRPr="000566AD">
        <w:rPr>
          <w:rFonts w:ascii="Arial" w:hAnsi="Arial" w:cs="Arial"/>
          <w:b/>
          <w:color w:val="000000"/>
        </w:rPr>
        <w:tab/>
        <w:t>OTT Services Degrade the Quality of Service Provided by Local, Licensed Providers</w:t>
      </w:r>
    </w:p>
    <w:p w14:paraId="3652A391"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2.6.1</w:t>
      </w:r>
      <w:r w:rsidRPr="00B347E2">
        <w:rPr>
          <w:rFonts w:ascii="Arial" w:hAnsi="Arial" w:cs="Arial"/>
          <w:color w:val="000000"/>
        </w:rPr>
        <w:tab/>
        <w:t>OTT services deplete the Quality of Service on both mobile and fixed networks because such services use increasing amounts of network capacity and bandwidth and in particular for mobile wireless networks data radio uplink network resources;</w:t>
      </w:r>
    </w:p>
    <w:p w14:paraId="1B59BF61"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2.62</w:t>
      </w:r>
      <w:r w:rsidRPr="00B347E2">
        <w:rPr>
          <w:rFonts w:ascii="Arial" w:hAnsi="Arial" w:cs="Arial"/>
          <w:color w:val="000000"/>
        </w:rPr>
        <w:tab/>
        <w:t>OTT video service providers spec their traffic so that most video traffic adapts to network congestion by shifting to lower bitrates and quality, which impacts the subscriber experience on broadband. When capacity is increased, adaptive video simply upshifts to a higher fidelity and fills the new capacity. Therefore no network operators will ever be able to build enough capacity to satisfy bandwidth hungry video. The alternative is to force network operators to augment their networks to keep-up with the growth in video traffic on which they earn very little. This is unsustainable.</w:t>
      </w:r>
    </w:p>
    <w:p w14:paraId="5D0FAD93"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2.7 OTT Providers Shift Cost to Caribbean Operators, Caribbean Governments and Caribbean Customers</w:t>
      </w:r>
    </w:p>
    <w:p w14:paraId="3D82C93A" w14:textId="77777777"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2.7.1</w:t>
      </w:r>
      <w:r w:rsidRPr="00B347E2">
        <w:rPr>
          <w:rFonts w:ascii="Arial" w:hAnsi="Arial" w:cs="Arial"/>
          <w:color w:val="000000"/>
        </w:rPr>
        <w:tab/>
        <w:t xml:space="preserve">OTT services are embraced because they are perceived as innovative and cheap. However this perception is not reality as the cost of the service has been shifted to Caribbean network operators, Caribbean governments and Caribbean customers who are subsidizing OTT providers through higher prices for data service. Just as OTTs avoid bearing their fair share of legitimate costs for using domestic networks so it is they avoid paying taxes to Caribbean governments and hurt the ability of the poorest citizens’ access to technology because they also avoid contributing to Universal Service Funds. </w:t>
      </w:r>
    </w:p>
    <w:p w14:paraId="5D6E9454"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 xml:space="preserve">2.8 Commercial Response Ineffective. Regulatory / Policy Response Required </w:t>
      </w:r>
    </w:p>
    <w:p w14:paraId="763D47AF" w14:textId="4B03DB51" w:rsidR="00B347E2" w:rsidRPr="00B347E2" w:rsidRDefault="00B347E2" w:rsidP="00B347E2">
      <w:pPr>
        <w:shd w:val="clear" w:color="auto" w:fill="FFFFFF"/>
        <w:spacing w:before="180" w:line="360" w:lineRule="auto"/>
        <w:jc w:val="both"/>
        <w:rPr>
          <w:rFonts w:ascii="Arial" w:hAnsi="Arial" w:cs="Arial"/>
          <w:color w:val="000000"/>
        </w:rPr>
      </w:pPr>
      <w:r w:rsidRPr="000566AD">
        <w:rPr>
          <w:rFonts w:ascii="Arial" w:hAnsi="Arial" w:cs="Arial"/>
          <w:b/>
          <w:color w:val="000000"/>
        </w:rPr>
        <w:t>2.8.1</w:t>
      </w:r>
      <w:r w:rsidRPr="00B347E2">
        <w:rPr>
          <w:rFonts w:ascii="Arial" w:hAnsi="Arial" w:cs="Arial"/>
          <w:color w:val="000000"/>
        </w:rPr>
        <w:tab/>
        <w:t xml:space="preserve">Caribbean operators have been told that they must become more competitive and offer OTT type services. Yet Caribbean operators do offer OTT type services, however even on these </w:t>
      </w:r>
      <w:r w:rsidRPr="00B347E2">
        <w:rPr>
          <w:rFonts w:ascii="Arial" w:hAnsi="Arial" w:cs="Arial"/>
          <w:color w:val="000000"/>
        </w:rPr>
        <w:lastRenderedPageBreak/>
        <w:t xml:space="preserve">OTT type services Caribbean Operators have to pay </w:t>
      </w:r>
      <w:proofErr w:type="spellStart"/>
      <w:r w:rsidRPr="00B347E2">
        <w:rPr>
          <w:rFonts w:ascii="Arial" w:hAnsi="Arial" w:cs="Arial"/>
          <w:color w:val="000000"/>
        </w:rPr>
        <w:t>licence</w:t>
      </w:r>
      <w:proofErr w:type="spellEnd"/>
      <w:r w:rsidRPr="00B347E2">
        <w:rPr>
          <w:rFonts w:ascii="Arial" w:hAnsi="Arial" w:cs="Arial"/>
          <w:color w:val="000000"/>
        </w:rPr>
        <w:t xml:space="preserve"> fees, taxes and Universal Service Contribution. This commercial approach to what is a fundamental issue of discriminatory application of regulations is not effective. As long as the same rules do not apply to OTT operators as to Caribbean operators or in the alternative as long Caribbean operators are not  governed by the same rules as OTT providers, Caribbean operators will not be able t</w:t>
      </w:r>
      <w:r w:rsidR="00B51C3F">
        <w:rPr>
          <w:rFonts w:ascii="Arial" w:hAnsi="Arial" w:cs="Arial"/>
          <w:color w:val="000000"/>
        </w:rPr>
        <w:t>o effectively compete with OTTs.</w:t>
      </w:r>
      <w:r w:rsidRPr="00B347E2">
        <w:rPr>
          <w:rFonts w:ascii="Arial" w:hAnsi="Arial" w:cs="Arial"/>
          <w:color w:val="000000"/>
        </w:rPr>
        <w:t xml:space="preserve"> </w:t>
      </w:r>
      <w:r w:rsidR="00B51C3F">
        <w:rPr>
          <w:rFonts w:ascii="Arial" w:hAnsi="Arial" w:cs="Arial"/>
          <w:color w:val="000000"/>
        </w:rPr>
        <w:t>N</w:t>
      </w:r>
      <w:r w:rsidRPr="00B347E2">
        <w:rPr>
          <w:rFonts w:ascii="Arial" w:hAnsi="Arial" w:cs="Arial"/>
          <w:color w:val="000000"/>
        </w:rPr>
        <w:t>or will Universal Service Funds (USF) generate the amounts of revenue that they could, as there will be less and less tax funding from local telecommunications revenue as larger and larger portions of these revenues  migrate to OTTs who make no investment in Caribbean economies.</w:t>
      </w:r>
    </w:p>
    <w:p w14:paraId="27F3F75E"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 xml:space="preserve">3. How do the OTT players and other stakeholders offering app services contribute in aspects related to security, safety and privacy of the consumer? </w:t>
      </w:r>
    </w:p>
    <w:p w14:paraId="55658F1D" w14:textId="77777777" w:rsidR="00B347E2" w:rsidRPr="00B347E2" w:rsidRDefault="00B347E2" w:rsidP="00B347E2">
      <w:pPr>
        <w:shd w:val="clear" w:color="auto" w:fill="FFFFFF"/>
        <w:spacing w:before="180" w:line="360" w:lineRule="auto"/>
        <w:jc w:val="both"/>
        <w:rPr>
          <w:rFonts w:ascii="Arial" w:hAnsi="Arial" w:cs="Arial"/>
          <w:color w:val="000000"/>
        </w:rPr>
      </w:pPr>
      <w:r w:rsidRPr="00B347E2">
        <w:rPr>
          <w:rFonts w:ascii="Arial" w:hAnsi="Arial" w:cs="Arial"/>
          <w:color w:val="000000"/>
        </w:rPr>
        <w:t>We believe that this is best addressed by OTT providers.</w:t>
      </w:r>
    </w:p>
    <w:p w14:paraId="34302DB1"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4. What approaches might be considered regarding OTT to help the creation of environment in which all stakeholders are able to prosper and thrive?</w:t>
      </w:r>
    </w:p>
    <w:p w14:paraId="3755B731" w14:textId="0DEA880A" w:rsidR="00B347E2" w:rsidRPr="00B347E2" w:rsidRDefault="00CF0EA6" w:rsidP="00B347E2">
      <w:pPr>
        <w:shd w:val="clear" w:color="auto" w:fill="FFFFFF"/>
        <w:spacing w:before="180" w:line="360" w:lineRule="auto"/>
        <w:jc w:val="both"/>
        <w:rPr>
          <w:rFonts w:ascii="Arial" w:hAnsi="Arial" w:cs="Arial"/>
          <w:color w:val="000000"/>
        </w:rPr>
      </w:pPr>
      <w:r w:rsidRPr="00CF0EA6">
        <w:rPr>
          <w:rFonts w:ascii="Arial" w:hAnsi="Arial" w:cs="Arial"/>
          <w:b/>
          <w:color w:val="000000"/>
        </w:rPr>
        <w:t>4.1</w:t>
      </w:r>
      <w:r>
        <w:rPr>
          <w:rFonts w:ascii="Arial" w:hAnsi="Arial" w:cs="Arial"/>
          <w:color w:val="000000"/>
        </w:rPr>
        <w:tab/>
      </w:r>
      <w:r w:rsidR="00B347E2" w:rsidRPr="00B347E2">
        <w:rPr>
          <w:rFonts w:ascii="Arial" w:hAnsi="Arial" w:cs="Arial"/>
          <w:color w:val="000000"/>
        </w:rPr>
        <w:t>The Caribbean telecommunications  industry simply ask that policymakers apply regulations equally to OTT providers and require OTT providers to embrace the legitimate costs of operating in Caribbean markets including requiring such providers to enter into commercial interconnection agreements, where their services terminate on a telephone number on a domestic network.</w:t>
      </w:r>
    </w:p>
    <w:p w14:paraId="6E61AF1C" w14:textId="77777777" w:rsidR="00B347E2" w:rsidRPr="000566AD" w:rsidRDefault="00B347E2" w:rsidP="00B347E2">
      <w:pPr>
        <w:shd w:val="clear" w:color="auto" w:fill="FFFFFF"/>
        <w:spacing w:before="180" w:line="360" w:lineRule="auto"/>
        <w:jc w:val="both"/>
        <w:rPr>
          <w:rFonts w:ascii="Arial" w:hAnsi="Arial" w:cs="Arial"/>
          <w:b/>
          <w:color w:val="000000"/>
        </w:rPr>
      </w:pPr>
      <w:r w:rsidRPr="000566AD">
        <w:rPr>
          <w:rFonts w:ascii="Arial" w:hAnsi="Arial" w:cs="Arial"/>
          <w:b/>
          <w:color w:val="000000"/>
        </w:rPr>
        <w:t>5. How can OTT players and operators best cooperate at local and international level? Are there model partnership agreements that could be developed?"</w:t>
      </w:r>
    </w:p>
    <w:p w14:paraId="3487BCFC" w14:textId="7971A30C" w:rsidR="00B347E2" w:rsidRPr="00B347E2" w:rsidRDefault="00CF0EA6" w:rsidP="00B347E2">
      <w:pPr>
        <w:shd w:val="clear" w:color="auto" w:fill="FFFFFF"/>
        <w:spacing w:before="180" w:line="360" w:lineRule="auto"/>
        <w:jc w:val="both"/>
        <w:rPr>
          <w:rFonts w:ascii="Arial" w:hAnsi="Arial" w:cs="Arial"/>
          <w:color w:val="000000"/>
        </w:rPr>
      </w:pPr>
      <w:r w:rsidRPr="00CF0EA6">
        <w:rPr>
          <w:rFonts w:ascii="Arial" w:hAnsi="Arial" w:cs="Arial"/>
          <w:b/>
          <w:color w:val="000000"/>
        </w:rPr>
        <w:t>5.1</w:t>
      </w:r>
      <w:r>
        <w:rPr>
          <w:rFonts w:ascii="Arial" w:hAnsi="Arial" w:cs="Arial"/>
          <w:color w:val="000000"/>
        </w:rPr>
        <w:tab/>
      </w:r>
      <w:r w:rsidR="00B347E2" w:rsidRPr="00B347E2">
        <w:rPr>
          <w:rFonts w:ascii="Arial" w:hAnsi="Arial" w:cs="Arial"/>
          <w:color w:val="000000"/>
        </w:rPr>
        <w:t xml:space="preserve">Caribbean operators are not asking for concessions. All we ask is that OTTs pay for the use of network facilities and that regulations apply to all players in the same market or not at all. The telecommunications industry has well developed model agreements such as peering and interconnection that allows operators to mediate the cost of using each other’s infrastructure and which are more or less, market neutral. Moreover, notwithstanding the untenable situation, there is nothing preventing OTTs and traditional cable and telecommunications operators from </w:t>
      </w:r>
      <w:r w:rsidR="00B347E2" w:rsidRPr="00B347E2">
        <w:rPr>
          <w:rFonts w:ascii="Arial" w:hAnsi="Arial" w:cs="Arial"/>
          <w:color w:val="000000"/>
        </w:rPr>
        <w:lastRenderedPageBreak/>
        <w:t>partnering with each other as such partnership advance their commercial interest. Even so regulations must apply to all players in the same market or not at all.</w:t>
      </w:r>
    </w:p>
    <w:p w14:paraId="2268E009" w14:textId="34FAF15E" w:rsidR="00B347E2" w:rsidRPr="00B347E2" w:rsidRDefault="00B347E2" w:rsidP="00B347E2">
      <w:pPr>
        <w:shd w:val="clear" w:color="auto" w:fill="FFFFFF"/>
        <w:spacing w:before="180" w:line="360" w:lineRule="auto"/>
        <w:jc w:val="both"/>
        <w:rPr>
          <w:rFonts w:ascii="Arial" w:hAnsi="Arial" w:cs="Arial"/>
          <w:b/>
          <w:color w:val="000000"/>
        </w:rPr>
      </w:pPr>
      <w:bookmarkStart w:id="0" w:name="_GoBack"/>
      <w:bookmarkEnd w:id="0"/>
      <w:r w:rsidRPr="00B347E2">
        <w:rPr>
          <w:rFonts w:ascii="Arial" w:hAnsi="Arial" w:cs="Arial"/>
          <w:b/>
          <w:color w:val="000000"/>
        </w:rPr>
        <w:t>Summary of Response</w:t>
      </w:r>
    </w:p>
    <w:p w14:paraId="2C6771D8" w14:textId="458B9DE1" w:rsidR="00B347E2" w:rsidRDefault="000566AD" w:rsidP="003E2F52">
      <w:pPr>
        <w:shd w:val="clear" w:color="auto" w:fill="FFFFFF"/>
        <w:spacing w:before="180" w:line="360" w:lineRule="auto"/>
        <w:jc w:val="both"/>
        <w:rPr>
          <w:rFonts w:ascii="Arial" w:hAnsi="Arial" w:cs="Arial"/>
          <w:color w:val="000000"/>
        </w:rPr>
      </w:pPr>
      <w:r w:rsidRPr="000566AD">
        <w:rPr>
          <w:rFonts w:ascii="Arial" w:hAnsi="Arial" w:cs="Arial"/>
          <w:color w:val="000000"/>
        </w:rPr>
        <w:t>CANTO</w:t>
      </w:r>
      <w:r>
        <w:rPr>
          <w:rFonts w:ascii="Arial" w:hAnsi="Arial" w:cs="Arial"/>
          <w:color w:val="000000"/>
        </w:rPr>
        <w:t xml:space="preserve">, the leading trade association for telecoms providers in the Caribbean region responds to the ITU. CANTO takes the view that </w:t>
      </w:r>
      <w:r w:rsidR="002545BF">
        <w:rPr>
          <w:rFonts w:ascii="Arial" w:hAnsi="Arial" w:cs="Arial"/>
          <w:color w:val="000000"/>
        </w:rPr>
        <w:t xml:space="preserve">regulations are to be applied to all the players in the same markets or not at all. Caribbean operators bear the costs of regulation </w:t>
      </w:r>
      <w:r w:rsidR="00CF0EA6">
        <w:rPr>
          <w:rFonts w:ascii="Arial" w:hAnsi="Arial" w:cs="Arial"/>
          <w:color w:val="000000"/>
        </w:rPr>
        <w:t>while</w:t>
      </w:r>
      <w:r w:rsidR="002545BF">
        <w:rPr>
          <w:rFonts w:ascii="Arial" w:hAnsi="Arial" w:cs="Arial"/>
          <w:color w:val="000000"/>
        </w:rPr>
        <w:t xml:space="preserve"> OTT</w:t>
      </w:r>
      <w:r w:rsidR="008A6A3B">
        <w:rPr>
          <w:rFonts w:ascii="Arial" w:hAnsi="Arial" w:cs="Arial"/>
          <w:color w:val="000000"/>
        </w:rPr>
        <w:t>s</w:t>
      </w:r>
      <w:r w:rsidR="002545BF">
        <w:rPr>
          <w:rFonts w:ascii="Arial" w:hAnsi="Arial" w:cs="Arial"/>
          <w:color w:val="000000"/>
        </w:rPr>
        <w:t xml:space="preserve"> in the same Caribbean markets are not similarly regulated resulting in the services of telecom operators being uncompet</w:t>
      </w:r>
      <w:r w:rsidR="00B51C3F">
        <w:rPr>
          <w:rFonts w:ascii="Arial" w:hAnsi="Arial" w:cs="Arial"/>
          <w:color w:val="000000"/>
        </w:rPr>
        <w:t>itive. Moreover OTTs must pay their fair share of</w:t>
      </w:r>
      <w:r w:rsidR="002545BF">
        <w:rPr>
          <w:rFonts w:ascii="Arial" w:hAnsi="Arial" w:cs="Arial"/>
          <w:color w:val="000000"/>
        </w:rPr>
        <w:t xml:space="preserve"> cost</w:t>
      </w:r>
      <w:r w:rsidR="00B51C3F">
        <w:rPr>
          <w:rFonts w:ascii="Arial" w:hAnsi="Arial" w:cs="Arial"/>
          <w:color w:val="000000"/>
        </w:rPr>
        <w:t xml:space="preserve"> for</w:t>
      </w:r>
      <w:r w:rsidR="002545BF">
        <w:rPr>
          <w:rFonts w:ascii="Arial" w:hAnsi="Arial" w:cs="Arial"/>
          <w:color w:val="000000"/>
        </w:rPr>
        <w:t xml:space="preserve"> using local networks in the Caribbean. They are not doing so but rather are being subsidized by Caribbean telecoms operators, Caribbean governments and Caribbean consumers.</w:t>
      </w:r>
    </w:p>
    <w:p w14:paraId="2CFF3696" w14:textId="77777777" w:rsidR="002545BF" w:rsidRDefault="002545BF" w:rsidP="00721E58">
      <w:pPr>
        <w:shd w:val="clear" w:color="auto" w:fill="FFFFFF"/>
        <w:spacing w:before="180" w:line="360" w:lineRule="auto"/>
        <w:jc w:val="center"/>
        <w:rPr>
          <w:rFonts w:ascii="Arial" w:hAnsi="Arial" w:cs="Arial"/>
          <w:b/>
          <w:color w:val="000000"/>
        </w:rPr>
      </w:pPr>
    </w:p>
    <w:p w14:paraId="7B13F1BB" w14:textId="77777777" w:rsidR="00721E58" w:rsidRPr="00721E58" w:rsidRDefault="00721E58" w:rsidP="00721E58">
      <w:pPr>
        <w:shd w:val="clear" w:color="auto" w:fill="FFFFFF"/>
        <w:spacing w:before="180" w:line="360" w:lineRule="auto"/>
        <w:jc w:val="center"/>
        <w:rPr>
          <w:rFonts w:ascii="Arial" w:hAnsi="Arial" w:cs="Arial"/>
          <w:b/>
          <w:color w:val="000000"/>
        </w:rPr>
      </w:pPr>
      <w:r w:rsidRPr="00721E58">
        <w:rPr>
          <w:rFonts w:ascii="Arial" w:hAnsi="Arial" w:cs="Arial"/>
          <w:b/>
          <w:color w:val="000000"/>
        </w:rPr>
        <w:t>END</w:t>
      </w:r>
    </w:p>
    <w:sectPr w:rsidR="00721E58" w:rsidRPr="00721E58" w:rsidSect="003800D6">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5BC11" w14:textId="77777777" w:rsidR="00A556AF" w:rsidRDefault="00A556AF" w:rsidP="00037CB6">
      <w:pPr>
        <w:spacing w:after="0" w:line="240" w:lineRule="auto"/>
      </w:pPr>
      <w:r>
        <w:separator/>
      </w:r>
    </w:p>
  </w:endnote>
  <w:endnote w:type="continuationSeparator" w:id="0">
    <w:p w14:paraId="780AB6BF" w14:textId="77777777" w:rsidR="00A556AF" w:rsidRDefault="00A556AF" w:rsidP="0003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9CEF" w14:textId="01B82DE3" w:rsidR="00F44D6A" w:rsidRDefault="00F44D6A" w:rsidP="00F44D6A">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CANTO </w:t>
    </w:r>
    <w:r w:rsidR="003E2DD3">
      <w:rPr>
        <w:noProof/>
        <w:color w:val="404040" w:themeColor="text1" w:themeTint="BF"/>
      </w:rPr>
      <w:t>Response</w:t>
    </w:r>
  </w:p>
  <w:p w14:paraId="15F0492E" w14:textId="71AF60FF" w:rsidR="00F44D6A" w:rsidRDefault="003E2DD3" w:rsidP="00F44D6A">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Public Policy Considerattions for </w:t>
    </w:r>
    <w:r w:rsidR="00F44D6A">
      <w:rPr>
        <w:noProof/>
        <w:color w:val="404040" w:themeColor="text1" w:themeTint="BF"/>
      </w:rPr>
      <w:t>OTT</w:t>
    </w:r>
    <w:r>
      <w:rPr>
        <w:noProof/>
        <w:color w:val="404040" w:themeColor="text1" w:themeTint="BF"/>
      </w:rPr>
      <w:t>s - ITU</w:t>
    </w:r>
  </w:p>
  <w:p w14:paraId="3E3420B5" w14:textId="7A7A7B8B" w:rsidR="00F44D6A" w:rsidRDefault="003E2DD3" w:rsidP="00F44D6A">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August 19, 2017</w:t>
    </w:r>
    <w:r w:rsidR="00F44D6A">
      <w:rPr>
        <w:noProof/>
        <w:color w:val="404040" w:themeColor="text1" w:themeTint="BF"/>
      </w:rPr>
      <w:tab/>
    </w:r>
    <w:r w:rsidR="00F44D6A">
      <w:rPr>
        <w:noProof/>
        <w:color w:val="404040" w:themeColor="text1" w:themeTint="BF"/>
      </w:rPr>
      <w:fldChar w:fldCharType="begin"/>
    </w:r>
    <w:r w:rsidR="00F44D6A">
      <w:rPr>
        <w:noProof/>
        <w:color w:val="404040" w:themeColor="text1" w:themeTint="BF"/>
      </w:rPr>
      <w:instrText xml:space="preserve"> PAGE   \* MERGEFORMAT </w:instrText>
    </w:r>
    <w:r w:rsidR="00F44D6A">
      <w:rPr>
        <w:noProof/>
        <w:color w:val="404040" w:themeColor="text1" w:themeTint="BF"/>
      </w:rPr>
      <w:fldChar w:fldCharType="separate"/>
    </w:r>
    <w:r w:rsidR="008A6A3B">
      <w:rPr>
        <w:noProof/>
        <w:color w:val="404040" w:themeColor="text1" w:themeTint="BF"/>
      </w:rPr>
      <w:t>4</w:t>
    </w:r>
    <w:r w:rsidR="00F44D6A">
      <w:rPr>
        <w:noProof/>
        <w:color w:val="404040" w:themeColor="text1" w:themeTint="BF"/>
      </w:rPr>
      <w:fldChar w:fldCharType="end"/>
    </w:r>
  </w:p>
  <w:p w14:paraId="70D7A607" w14:textId="77777777" w:rsidR="00037CB6" w:rsidRDefault="00037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4B099" w14:textId="77777777" w:rsidR="00A556AF" w:rsidRDefault="00A556AF" w:rsidP="00037CB6">
      <w:pPr>
        <w:spacing w:after="0" w:line="240" w:lineRule="auto"/>
      </w:pPr>
      <w:r>
        <w:separator/>
      </w:r>
    </w:p>
  </w:footnote>
  <w:footnote w:type="continuationSeparator" w:id="0">
    <w:p w14:paraId="61C574AA" w14:textId="77777777" w:rsidR="00A556AF" w:rsidRDefault="00A556AF" w:rsidP="00037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C9F"/>
    <w:multiLevelType w:val="hybridMultilevel"/>
    <w:tmpl w:val="B66C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5785"/>
    <w:multiLevelType w:val="hybridMultilevel"/>
    <w:tmpl w:val="9288E1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102FC"/>
    <w:multiLevelType w:val="hybridMultilevel"/>
    <w:tmpl w:val="6330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03292"/>
    <w:multiLevelType w:val="hybridMultilevel"/>
    <w:tmpl w:val="2414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C309C"/>
    <w:multiLevelType w:val="hybridMultilevel"/>
    <w:tmpl w:val="DB04D21C"/>
    <w:lvl w:ilvl="0" w:tplc="A686EF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D6E23"/>
    <w:multiLevelType w:val="hybridMultilevel"/>
    <w:tmpl w:val="1780CF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C151D"/>
    <w:multiLevelType w:val="hybridMultilevel"/>
    <w:tmpl w:val="55C84D1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91B21"/>
    <w:multiLevelType w:val="hybridMultilevel"/>
    <w:tmpl w:val="CE42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F2A05"/>
    <w:multiLevelType w:val="hybridMultilevel"/>
    <w:tmpl w:val="755CAB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A45E5"/>
    <w:multiLevelType w:val="hybridMultilevel"/>
    <w:tmpl w:val="1344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6D"/>
    <w:multiLevelType w:val="hybridMultilevel"/>
    <w:tmpl w:val="1780CF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2"/>
  </w:num>
  <w:num w:numId="5">
    <w:abstractNumId w:val="0"/>
  </w:num>
  <w:num w:numId="6">
    <w:abstractNumId w:val="4"/>
  </w:num>
  <w:num w:numId="7">
    <w:abstractNumId w:val="6"/>
  </w:num>
  <w:num w:numId="8">
    <w:abstractNumId w:val="8"/>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D"/>
    <w:rsid w:val="00001262"/>
    <w:rsid w:val="00037CB6"/>
    <w:rsid w:val="00056691"/>
    <w:rsid w:val="000566AD"/>
    <w:rsid w:val="0007281F"/>
    <w:rsid w:val="00073BC5"/>
    <w:rsid w:val="00077700"/>
    <w:rsid w:val="0009295C"/>
    <w:rsid w:val="000A086A"/>
    <w:rsid w:val="000D4FCD"/>
    <w:rsid w:val="000F3180"/>
    <w:rsid w:val="00161893"/>
    <w:rsid w:val="00166EF1"/>
    <w:rsid w:val="00176637"/>
    <w:rsid w:val="00191C00"/>
    <w:rsid w:val="001964FF"/>
    <w:rsid w:val="001D5F6C"/>
    <w:rsid w:val="00220BAC"/>
    <w:rsid w:val="0023113D"/>
    <w:rsid w:val="002545BF"/>
    <w:rsid w:val="00261E95"/>
    <w:rsid w:val="00282C2E"/>
    <w:rsid w:val="00283896"/>
    <w:rsid w:val="00294E14"/>
    <w:rsid w:val="002C08AF"/>
    <w:rsid w:val="002C38F0"/>
    <w:rsid w:val="00352C11"/>
    <w:rsid w:val="00357D7B"/>
    <w:rsid w:val="00362848"/>
    <w:rsid w:val="003800D6"/>
    <w:rsid w:val="003854ED"/>
    <w:rsid w:val="003B0982"/>
    <w:rsid w:val="003B4CF7"/>
    <w:rsid w:val="003D4D72"/>
    <w:rsid w:val="003E2DD3"/>
    <w:rsid w:val="003E2F52"/>
    <w:rsid w:val="00400DA4"/>
    <w:rsid w:val="00435845"/>
    <w:rsid w:val="00447095"/>
    <w:rsid w:val="004F72FB"/>
    <w:rsid w:val="00500F69"/>
    <w:rsid w:val="00535AC9"/>
    <w:rsid w:val="00545C3F"/>
    <w:rsid w:val="00553B0F"/>
    <w:rsid w:val="00570991"/>
    <w:rsid w:val="00587622"/>
    <w:rsid w:val="005A1D25"/>
    <w:rsid w:val="006214C7"/>
    <w:rsid w:val="006357E1"/>
    <w:rsid w:val="006364CD"/>
    <w:rsid w:val="006B009F"/>
    <w:rsid w:val="006C02E3"/>
    <w:rsid w:val="006E3A1E"/>
    <w:rsid w:val="006E4C3A"/>
    <w:rsid w:val="00721E58"/>
    <w:rsid w:val="007D1EDD"/>
    <w:rsid w:val="00835198"/>
    <w:rsid w:val="008548EF"/>
    <w:rsid w:val="008A6A3B"/>
    <w:rsid w:val="008B6357"/>
    <w:rsid w:val="008D00F8"/>
    <w:rsid w:val="008D5CE6"/>
    <w:rsid w:val="008E1C75"/>
    <w:rsid w:val="008F6F25"/>
    <w:rsid w:val="009045DB"/>
    <w:rsid w:val="00911F67"/>
    <w:rsid w:val="00981E6B"/>
    <w:rsid w:val="00983CAD"/>
    <w:rsid w:val="009858A4"/>
    <w:rsid w:val="00996EC3"/>
    <w:rsid w:val="009B03B7"/>
    <w:rsid w:val="009C5A71"/>
    <w:rsid w:val="009D0B4B"/>
    <w:rsid w:val="00A24BB1"/>
    <w:rsid w:val="00A31C54"/>
    <w:rsid w:val="00A34284"/>
    <w:rsid w:val="00A556AF"/>
    <w:rsid w:val="00A61133"/>
    <w:rsid w:val="00A85116"/>
    <w:rsid w:val="00A916D1"/>
    <w:rsid w:val="00AC5A30"/>
    <w:rsid w:val="00AD2D02"/>
    <w:rsid w:val="00B167F7"/>
    <w:rsid w:val="00B306F1"/>
    <w:rsid w:val="00B347E2"/>
    <w:rsid w:val="00B36C56"/>
    <w:rsid w:val="00B46574"/>
    <w:rsid w:val="00B51C3F"/>
    <w:rsid w:val="00B8136A"/>
    <w:rsid w:val="00BD78DF"/>
    <w:rsid w:val="00BF074C"/>
    <w:rsid w:val="00C258D6"/>
    <w:rsid w:val="00C33A38"/>
    <w:rsid w:val="00CA1041"/>
    <w:rsid w:val="00CA4144"/>
    <w:rsid w:val="00CA7ED9"/>
    <w:rsid w:val="00CB51F9"/>
    <w:rsid w:val="00CD5F30"/>
    <w:rsid w:val="00CF0EA6"/>
    <w:rsid w:val="00D55BA8"/>
    <w:rsid w:val="00D67647"/>
    <w:rsid w:val="00E024E5"/>
    <w:rsid w:val="00E23EBD"/>
    <w:rsid w:val="00E65157"/>
    <w:rsid w:val="00E778CF"/>
    <w:rsid w:val="00E936A5"/>
    <w:rsid w:val="00EC7388"/>
    <w:rsid w:val="00F05C5C"/>
    <w:rsid w:val="00F11053"/>
    <w:rsid w:val="00F237FA"/>
    <w:rsid w:val="00F25BD1"/>
    <w:rsid w:val="00F44D6A"/>
    <w:rsid w:val="00F66168"/>
    <w:rsid w:val="00F72FB7"/>
    <w:rsid w:val="00F767A2"/>
    <w:rsid w:val="00FA1886"/>
    <w:rsid w:val="00FA7760"/>
    <w:rsid w:val="00FB46B4"/>
    <w:rsid w:val="00FB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830C"/>
  <w15:docId w15:val="{145A07C0-40C8-44D4-AFF7-E4F2D940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EC3"/>
    <w:rPr>
      <w:strike w:val="0"/>
      <w:dstrike w:val="0"/>
      <w:color w:val="0000FF"/>
      <w:u w:val="none"/>
      <w:effect w:val="none"/>
    </w:rPr>
  </w:style>
  <w:style w:type="paragraph" w:styleId="NormalWeb">
    <w:name w:val="Normal (Web)"/>
    <w:basedOn w:val="Normal"/>
    <w:uiPriority w:val="99"/>
    <w:semiHidden/>
    <w:unhideWhenUsed/>
    <w:rsid w:val="00073BC5"/>
    <w:pPr>
      <w:spacing w:before="75" w:after="7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F67"/>
    <w:rPr>
      <w:b/>
      <w:bCs/>
      <w:color w:val="000000"/>
    </w:rPr>
  </w:style>
  <w:style w:type="character" w:customStyle="1" w:styleId="notepopup">
    <w:name w:val="notepopup"/>
    <w:basedOn w:val="DefaultParagraphFont"/>
    <w:rsid w:val="00911F67"/>
    <w:rPr>
      <w:rFonts w:ascii="Segoe UI" w:hAnsi="Segoe UI" w:cs="Segoe UI" w:hint="default"/>
      <w:b w:val="0"/>
      <w:bCs w:val="0"/>
      <w:vanish/>
      <w:webHidden w:val="0"/>
      <w:sz w:val="18"/>
      <w:szCs w:val="18"/>
      <w:shd w:val="clear" w:color="auto" w:fill="FAFBFC"/>
      <w:specVanish w:val="0"/>
    </w:rPr>
  </w:style>
  <w:style w:type="character" w:customStyle="1" w:styleId="notepopupheading1">
    <w:name w:val="notepopupheading1"/>
    <w:basedOn w:val="DefaultParagraphFont"/>
    <w:rsid w:val="00911F67"/>
    <w:rPr>
      <w:vanish w:val="0"/>
      <w:webHidden w:val="0"/>
      <w:color w:val="FFFFFF"/>
      <w:sz w:val="21"/>
      <w:szCs w:val="21"/>
      <w:shd w:val="clear" w:color="auto" w:fill="193C6A"/>
      <w:specVanish w:val="0"/>
    </w:rPr>
  </w:style>
  <w:style w:type="character" w:customStyle="1" w:styleId="notelinkwrapper">
    <w:name w:val="notelinkwrapper"/>
    <w:basedOn w:val="DefaultParagraphFont"/>
    <w:rsid w:val="00911F67"/>
  </w:style>
  <w:style w:type="paragraph" w:styleId="BalloonText">
    <w:name w:val="Balloon Text"/>
    <w:basedOn w:val="Normal"/>
    <w:link w:val="BalloonTextChar"/>
    <w:uiPriority w:val="99"/>
    <w:semiHidden/>
    <w:unhideWhenUsed/>
    <w:rsid w:val="00C25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8D6"/>
    <w:rPr>
      <w:rFonts w:ascii="Tahoma" w:hAnsi="Tahoma" w:cs="Tahoma"/>
      <w:sz w:val="16"/>
      <w:szCs w:val="16"/>
    </w:rPr>
  </w:style>
  <w:style w:type="paragraph" w:styleId="Header">
    <w:name w:val="header"/>
    <w:basedOn w:val="Normal"/>
    <w:link w:val="HeaderChar"/>
    <w:uiPriority w:val="99"/>
    <w:unhideWhenUsed/>
    <w:rsid w:val="00037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B6"/>
  </w:style>
  <w:style w:type="paragraph" w:styleId="Footer">
    <w:name w:val="footer"/>
    <w:basedOn w:val="Normal"/>
    <w:link w:val="FooterChar"/>
    <w:uiPriority w:val="99"/>
    <w:unhideWhenUsed/>
    <w:qFormat/>
    <w:rsid w:val="00037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B6"/>
  </w:style>
  <w:style w:type="paragraph" w:styleId="ListParagraph">
    <w:name w:val="List Paragraph"/>
    <w:basedOn w:val="Normal"/>
    <w:uiPriority w:val="34"/>
    <w:qFormat/>
    <w:rsid w:val="00CD5F30"/>
    <w:pPr>
      <w:ind w:left="720"/>
      <w:contextualSpacing/>
    </w:pPr>
  </w:style>
  <w:style w:type="character" w:styleId="CommentReference">
    <w:name w:val="annotation reference"/>
    <w:basedOn w:val="DefaultParagraphFont"/>
    <w:uiPriority w:val="99"/>
    <w:semiHidden/>
    <w:unhideWhenUsed/>
    <w:rsid w:val="0007281F"/>
    <w:rPr>
      <w:sz w:val="16"/>
      <w:szCs w:val="16"/>
    </w:rPr>
  </w:style>
  <w:style w:type="paragraph" w:styleId="CommentText">
    <w:name w:val="annotation text"/>
    <w:basedOn w:val="Normal"/>
    <w:link w:val="CommentTextChar"/>
    <w:uiPriority w:val="99"/>
    <w:semiHidden/>
    <w:unhideWhenUsed/>
    <w:rsid w:val="0007281F"/>
    <w:pPr>
      <w:spacing w:line="240" w:lineRule="auto"/>
    </w:pPr>
    <w:rPr>
      <w:sz w:val="20"/>
      <w:szCs w:val="20"/>
    </w:rPr>
  </w:style>
  <w:style w:type="character" w:customStyle="1" w:styleId="CommentTextChar">
    <w:name w:val="Comment Text Char"/>
    <w:basedOn w:val="DefaultParagraphFont"/>
    <w:link w:val="CommentText"/>
    <w:uiPriority w:val="99"/>
    <w:semiHidden/>
    <w:rsid w:val="0007281F"/>
    <w:rPr>
      <w:sz w:val="20"/>
      <w:szCs w:val="20"/>
    </w:rPr>
  </w:style>
  <w:style w:type="paragraph" w:styleId="CommentSubject">
    <w:name w:val="annotation subject"/>
    <w:basedOn w:val="CommentText"/>
    <w:next w:val="CommentText"/>
    <w:link w:val="CommentSubjectChar"/>
    <w:uiPriority w:val="99"/>
    <w:semiHidden/>
    <w:unhideWhenUsed/>
    <w:rsid w:val="0007281F"/>
    <w:rPr>
      <w:b/>
      <w:bCs/>
    </w:rPr>
  </w:style>
  <w:style w:type="character" w:customStyle="1" w:styleId="CommentSubjectChar">
    <w:name w:val="Comment Subject Char"/>
    <w:basedOn w:val="CommentTextChar"/>
    <w:link w:val="CommentSubject"/>
    <w:uiPriority w:val="99"/>
    <w:semiHidden/>
    <w:rsid w:val="00072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1520">
      <w:bodyDiv w:val="1"/>
      <w:marLeft w:val="0"/>
      <w:marRight w:val="0"/>
      <w:marTop w:val="0"/>
      <w:marBottom w:val="0"/>
      <w:divBdr>
        <w:top w:val="none" w:sz="0" w:space="0" w:color="auto"/>
        <w:left w:val="none" w:sz="0" w:space="0" w:color="auto"/>
        <w:bottom w:val="none" w:sz="0" w:space="0" w:color="auto"/>
        <w:right w:val="none" w:sz="0" w:space="0" w:color="auto"/>
      </w:divBdr>
      <w:divsChild>
        <w:div w:id="694842993">
          <w:marLeft w:val="0"/>
          <w:marRight w:val="0"/>
          <w:marTop w:val="0"/>
          <w:marBottom w:val="0"/>
          <w:divBdr>
            <w:top w:val="none" w:sz="0" w:space="0" w:color="auto"/>
            <w:left w:val="none" w:sz="0" w:space="0" w:color="auto"/>
            <w:bottom w:val="none" w:sz="0" w:space="0" w:color="auto"/>
            <w:right w:val="none" w:sz="0" w:space="0" w:color="auto"/>
          </w:divBdr>
          <w:divsChild>
            <w:div w:id="657851900">
              <w:marLeft w:val="0"/>
              <w:marRight w:val="0"/>
              <w:marTop w:val="0"/>
              <w:marBottom w:val="0"/>
              <w:divBdr>
                <w:top w:val="none" w:sz="0" w:space="0" w:color="auto"/>
                <w:left w:val="none" w:sz="0" w:space="0" w:color="auto"/>
                <w:bottom w:val="none" w:sz="0" w:space="0" w:color="auto"/>
                <w:right w:val="none" w:sz="0" w:space="0" w:color="auto"/>
              </w:divBdr>
              <w:divsChild>
                <w:div w:id="2147162802">
                  <w:marLeft w:val="0"/>
                  <w:marRight w:val="0"/>
                  <w:marTop w:val="0"/>
                  <w:marBottom w:val="750"/>
                  <w:divBdr>
                    <w:top w:val="single" w:sz="2" w:space="0" w:color="FFFFFF"/>
                    <w:left w:val="single" w:sz="18" w:space="0" w:color="FFFFFF"/>
                    <w:bottom w:val="single" w:sz="2" w:space="0" w:color="FFFFFF"/>
                    <w:right w:val="single" w:sz="18" w:space="0" w:color="FFFFFF"/>
                  </w:divBdr>
                  <w:divsChild>
                    <w:div w:id="2084377187">
                      <w:marLeft w:val="0"/>
                      <w:marRight w:val="0"/>
                      <w:marTop w:val="0"/>
                      <w:marBottom w:val="0"/>
                      <w:divBdr>
                        <w:top w:val="none" w:sz="0" w:space="0" w:color="auto"/>
                        <w:left w:val="none" w:sz="0" w:space="0" w:color="auto"/>
                        <w:bottom w:val="none" w:sz="0" w:space="0" w:color="auto"/>
                        <w:right w:val="none" w:sz="0" w:space="0" w:color="auto"/>
                      </w:divBdr>
                      <w:divsChild>
                        <w:div w:id="2081443151">
                          <w:marLeft w:val="0"/>
                          <w:marRight w:val="0"/>
                          <w:marTop w:val="0"/>
                          <w:marBottom w:val="0"/>
                          <w:divBdr>
                            <w:top w:val="none" w:sz="0" w:space="0" w:color="auto"/>
                            <w:left w:val="none" w:sz="0" w:space="0" w:color="auto"/>
                            <w:bottom w:val="none" w:sz="0" w:space="0" w:color="auto"/>
                            <w:right w:val="none" w:sz="0" w:space="0" w:color="auto"/>
                          </w:divBdr>
                          <w:divsChild>
                            <w:div w:id="1006131409">
                              <w:marLeft w:val="0"/>
                              <w:marRight w:val="0"/>
                              <w:marTop w:val="0"/>
                              <w:marBottom w:val="0"/>
                              <w:divBdr>
                                <w:top w:val="none" w:sz="0" w:space="0" w:color="auto"/>
                                <w:left w:val="none" w:sz="0" w:space="0" w:color="auto"/>
                                <w:bottom w:val="none" w:sz="0" w:space="0" w:color="auto"/>
                                <w:right w:val="none" w:sz="0" w:space="0" w:color="auto"/>
                              </w:divBdr>
                              <w:divsChild>
                                <w:div w:id="1213811519">
                                  <w:marLeft w:val="0"/>
                                  <w:marRight w:val="45"/>
                                  <w:marTop w:val="0"/>
                                  <w:marBottom w:val="45"/>
                                  <w:divBdr>
                                    <w:top w:val="none" w:sz="0" w:space="0" w:color="auto"/>
                                    <w:left w:val="none" w:sz="0" w:space="0" w:color="auto"/>
                                    <w:bottom w:val="none" w:sz="0" w:space="0" w:color="auto"/>
                                    <w:right w:val="none" w:sz="0" w:space="0" w:color="auto"/>
                                  </w:divBdr>
                                  <w:divsChild>
                                    <w:div w:id="328756564">
                                      <w:marLeft w:val="0"/>
                                      <w:marRight w:val="0"/>
                                      <w:marTop w:val="0"/>
                                      <w:marBottom w:val="0"/>
                                      <w:divBdr>
                                        <w:top w:val="single" w:sz="18" w:space="0" w:color="FFFFFF"/>
                                        <w:left w:val="none" w:sz="0" w:space="0" w:color="auto"/>
                                        <w:bottom w:val="none" w:sz="0" w:space="0" w:color="auto"/>
                                        <w:right w:val="none" w:sz="0" w:space="0" w:color="auto"/>
                                      </w:divBdr>
                                      <w:divsChild>
                                        <w:div w:id="307634509">
                                          <w:marLeft w:val="0"/>
                                          <w:marRight w:val="0"/>
                                          <w:marTop w:val="0"/>
                                          <w:marBottom w:val="0"/>
                                          <w:divBdr>
                                            <w:top w:val="none" w:sz="0" w:space="0" w:color="auto"/>
                                            <w:left w:val="none" w:sz="0" w:space="0" w:color="auto"/>
                                            <w:bottom w:val="none" w:sz="0" w:space="0" w:color="auto"/>
                                            <w:right w:val="none" w:sz="0" w:space="0" w:color="auto"/>
                                          </w:divBdr>
                                          <w:divsChild>
                                            <w:div w:id="1555922526">
                                              <w:marLeft w:val="0"/>
                                              <w:marRight w:val="0"/>
                                              <w:marTop w:val="0"/>
                                              <w:marBottom w:val="0"/>
                                              <w:divBdr>
                                                <w:top w:val="none" w:sz="0" w:space="0" w:color="auto"/>
                                                <w:left w:val="none" w:sz="0" w:space="0" w:color="auto"/>
                                                <w:bottom w:val="none" w:sz="0" w:space="0" w:color="auto"/>
                                                <w:right w:val="none" w:sz="0" w:space="0" w:color="auto"/>
                                              </w:divBdr>
                                              <w:divsChild>
                                                <w:div w:id="990906067">
                                                  <w:marLeft w:val="0"/>
                                                  <w:marRight w:val="0"/>
                                                  <w:marTop w:val="0"/>
                                                  <w:marBottom w:val="0"/>
                                                  <w:divBdr>
                                                    <w:top w:val="none" w:sz="0" w:space="0" w:color="auto"/>
                                                    <w:left w:val="none" w:sz="0" w:space="0" w:color="auto"/>
                                                    <w:bottom w:val="none" w:sz="0" w:space="0" w:color="auto"/>
                                                    <w:right w:val="none" w:sz="0" w:space="0" w:color="auto"/>
                                                  </w:divBdr>
                                                  <w:divsChild>
                                                    <w:div w:id="5197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17944">
      <w:bodyDiv w:val="1"/>
      <w:marLeft w:val="0"/>
      <w:marRight w:val="0"/>
      <w:marTop w:val="0"/>
      <w:marBottom w:val="0"/>
      <w:divBdr>
        <w:top w:val="none" w:sz="0" w:space="0" w:color="auto"/>
        <w:left w:val="none" w:sz="0" w:space="0" w:color="auto"/>
        <w:bottom w:val="none" w:sz="0" w:space="0" w:color="auto"/>
        <w:right w:val="none" w:sz="0" w:space="0" w:color="auto"/>
      </w:divBdr>
      <w:divsChild>
        <w:div w:id="1230270158">
          <w:marLeft w:val="0"/>
          <w:marRight w:val="0"/>
          <w:marTop w:val="0"/>
          <w:marBottom w:val="0"/>
          <w:divBdr>
            <w:top w:val="none" w:sz="0" w:space="0" w:color="auto"/>
            <w:left w:val="none" w:sz="0" w:space="0" w:color="auto"/>
            <w:bottom w:val="none" w:sz="0" w:space="0" w:color="auto"/>
            <w:right w:val="none" w:sz="0" w:space="0" w:color="auto"/>
          </w:divBdr>
          <w:divsChild>
            <w:div w:id="739133443">
              <w:marLeft w:val="0"/>
              <w:marRight w:val="0"/>
              <w:marTop w:val="0"/>
              <w:marBottom w:val="225"/>
              <w:divBdr>
                <w:top w:val="none" w:sz="0" w:space="0" w:color="auto"/>
                <w:left w:val="none" w:sz="0" w:space="0" w:color="auto"/>
                <w:bottom w:val="none" w:sz="0" w:space="0" w:color="auto"/>
                <w:right w:val="none" w:sz="0" w:space="0" w:color="auto"/>
              </w:divBdr>
              <w:divsChild>
                <w:div w:id="683215020">
                  <w:marLeft w:val="225"/>
                  <w:marRight w:val="0"/>
                  <w:marTop w:val="0"/>
                  <w:marBottom w:val="0"/>
                  <w:divBdr>
                    <w:top w:val="none" w:sz="0" w:space="0" w:color="auto"/>
                    <w:left w:val="none" w:sz="0" w:space="0" w:color="auto"/>
                    <w:bottom w:val="none" w:sz="0" w:space="0" w:color="auto"/>
                    <w:right w:val="none" w:sz="0" w:space="0" w:color="auto"/>
                  </w:divBdr>
                  <w:divsChild>
                    <w:div w:id="8044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31252">
      <w:bodyDiv w:val="1"/>
      <w:marLeft w:val="0"/>
      <w:marRight w:val="0"/>
      <w:marTop w:val="0"/>
      <w:marBottom w:val="0"/>
      <w:divBdr>
        <w:top w:val="none" w:sz="0" w:space="0" w:color="auto"/>
        <w:left w:val="none" w:sz="0" w:space="0" w:color="auto"/>
        <w:bottom w:val="none" w:sz="0" w:space="0" w:color="auto"/>
        <w:right w:val="none" w:sz="0" w:space="0" w:color="auto"/>
      </w:divBdr>
      <w:divsChild>
        <w:div w:id="615521429">
          <w:marLeft w:val="0"/>
          <w:marRight w:val="0"/>
          <w:marTop w:val="0"/>
          <w:marBottom w:val="0"/>
          <w:divBdr>
            <w:top w:val="none" w:sz="0" w:space="0" w:color="auto"/>
            <w:left w:val="none" w:sz="0" w:space="0" w:color="auto"/>
            <w:bottom w:val="none" w:sz="0" w:space="0" w:color="auto"/>
            <w:right w:val="none" w:sz="0" w:space="0" w:color="auto"/>
          </w:divBdr>
          <w:divsChild>
            <w:div w:id="1227302415">
              <w:marLeft w:val="0"/>
              <w:marRight w:val="0"/>
              <w:marTop w:val="0"/>
              <w:marBottom w:val="225"/>
              <w:divBdr>
                <w:top w:val="none" w:sz="0" w:space="0" w:color="auto"/>
                <w:left w:val="none" w:sz="0" w:space="0" w:color="auto"/>
                <w:bottom w:val="none" w:sz="0" w:space="0" w:color="auto"/>
                <w:right w:val="none" w:sz="0" w:space="0" w:color="auto"/>
              </w:divBdr>
              <w:divsChild>
                <w:div w:id="1440031021">
                  <w:marLeft w:val="225"/>
                  <w:marRight w:val="0"/>
                  <w:marTop w:val="0"/>
                  <w:marBottom w:val="0"/>
                  <w:divBdr>
                    <w:top w:val="none" w:sz="0" w:space="0" w:color="auto"/>
                    <w:left w:val="none" w:sz="0" w:space="0" w:color="auto"/>
                    <w:bottom w:val="none" w:sz="0" w:space="0" w:color="auto"/>
                    <w:right w:val="none" w:sz="0" w:space="0" w:color="auto"/>
                  </w:divBdr>
                  <w:divsChild>
                    <w:div w:id="15926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8732">
      <w:bodyDiv w:val="1"/>
      <w:marLeft w:val="0"/>
      <w:marRight w:val="0"/>
      <w:marTop w:val="0"/>
      <w:marBottom w:val="0"/>
      <w:divBdr>
        <w:top w:val="none" w:sz="0" w:space="0" w:color="auto"/>
        <w:left w:val="none" w:sz="0" w:space="0" w:color="auto"/>
        <w:bottom w:val="none" w:sz="0" w:space="0" w:color="auto"/>
        <w:right w:val="none" w:sz="0" w:space="0" w:color="auto"/>
      </w:divBdr>
      <w:divsChild>
        <w:div w:id="1413821548">
          <w:marLeft w:val="0"/>
          <w:marRight w:val="0"/>
          <w:marTop w:val="0"/>
          <w:marBottom w:val="0"/>
          <w:divBdr>
            <w:top w:val="none" w:sz="0" w:space="0" w:color="auto"/>
            <w:left w:val="none" w:sz="0" w:space="0" w:color="auto"/>
            <w:bottom w:val="none" w:sz="0" w:space="0" w:color="auto"/>
            <w:right w:val="none" w:sz="0" w:space="0" w:color="auto"/>
          </w:divBdr>
          <w:divsChild>
            <w:div w:id="1542667831">
              <w:marLeft w:val="0"/>
              <w:marRight w:val="0"/>
              <w:marTop w:val="0"/>
              <w:marBottom w:val="0"/>
              <w:divBdr>
                <w:top w:val="none" w:sz="0" w:space="0" w:color="auto"/>
                <w:left w:val="none" w:sz="0" w:space="0" w:color="auto"/>
                <w:bottom w:val="none" w:sz="0" w:space="0" w:color="auto"/>
                <w:right w:val="none" w:sz="0" w:space="0" w:color="auto"/>
              </w:divBdr>
              <w:divsChild>
                <w:div w:id="2124960653">
                  <w:marLeft w:val="0"/>
                  <w:marRight w:val="0"/>
                  <w:marTop w:val="0"/>
                  <w:marBottom w:val="750"/>
                  <w:divBdr>
                    <w:top w:val="single" w:sz="2" w:space="0" w:color="FFFFFF"/>
                    <w:left w:val="single" w:sz="18" w:space="0" w:color="FFFFFF"/>
                    <w:bottom w:val="single" w:sz="2" w:space="0" w:color="FFFFFF"/>
                    <w:right w:val="single" w:sz="18" w:space="0" w:color="FFFFFF"/>
                  </w:divBdr>
                  <w:divsChild>
                    <w:div w:id="651064378">
                      <w:marLeft w:val="0"/>
                      <w:marRight w:val="0"/>
                      <w:marTop w:val="0"/>
                      <w:marBottom w:val="0"/>
                      <w:divBdr>
                        <w:top w:val="none" w:sz="0" w:space="0" w:color="auto"/>
                        <w:left w:val="none" w:sz="0" w:space="0" w:color="auto"/>
                        <w:bottom w:val="none" w:sz="0" w:space="0" w:color="auto"/>
                        <w:right w:val="none" w:sz="0" w:space="0" w:color="auto"/>
                      </w:divBdr>
                      <w:divsChild>
                        <w:div w:id="877546646">
                          <w:marLeft w:val="0"/>
                          <w:marRight w:val="0"/>
                          <w:marTop w:val="0"/>
                          <w:marBottom w:val="0"/>
                          <w:divBdr>
                            <w:top w:val="none" w:sz="0" w:space="0" w:color="auto"/>
                            <w:left w:val="none" w:sz="0" w:space="0" w:color="auto"/>
                            <w:bottom w:val="none" w:sz="0" w:space="0" w:color="auto"/>
                            <w:right w:val="none" w:sz="0" w:space="0" w:color="auto"/>
                          </w:divBdr>
                          <w:divsChild>
                            <w:div w:id="1833912380">
                              <w:marLeft w:val="0"/>
                              <w:marRight w:val="0"/>
                              <w:marTop w:val="0"/>
                              <w:marBottom w:val="0"/>
                              <w:divBdr>
                                <w:top w:val="none" w:sz="0" w:space="0" w:color="auto"/>
                                <w:left w:val="none" w:sz="0" w:space="0" w:color="auto"/>
                                <w:bottom w:val="none" w:sz="0" w:space="0" w:color="auto"/>
                                <w:right w:val="none" w:sz="0" w:space="0" w:color="auto"/>
                              </w:divBdr>
                              <w:divsChild>
                                <w:div w:id="1387685367">
                                  <w:marLeft w:val="0"/>
                                  <w:marRight w:val="45"/>
                                  <w:marTop w:val="0"/>
                                  <w:marBottom w:val="45"/>
                                  <w:divBdr>
                                    <w:top w:val="none" w:sz="0" w:space="0" w:color="auto"/>
                                    <w:left w:val="none" w:sz="0" w:space="0" w:color="auto"/>
                                    <w:bottom w:val="none" w:sz="0" w:space="0" w:color="auto"/>
                                    <w:right w:val="none" w:sz="0" w:space="0" w:color="auto"/>
                                  </w:divBdr>
                                  <w:divsChild>
                                    <w:div w:id="1046954000">
                                      <w:marLeft w:val="0"/>
                                      <w:marRight w:val="0"/>
                                      <w:marTop w:val="0"/>
                                      <w:marBottom w:val="0"/>
                                      <w:divBdr>
                                        <w:top w:val="single" w:sz="18" w:space="0" w:color="FFFFFF"/>
                                        <w:left w:val="none" w:sz="0" w:space="0" w:color="auto"/>
                                        <w:bottom w:val="none" w:sz="0" w:space="0" w:color="auto"/>
                                        <w:right w:val="none" w:sz="0" w:space="0" w:color="auto"/>
                                      </w:divBdr>
                                      <w:divsChild>
                                        <w:div w:id="1711030405">
                                          <w:marLeft w:val="0"/>
                                          <w:marRight w:val="0"/>
                                          <w:marTop w:val="0"/>
                                          <w:marBottom w:val="0"/>
                                          <w:divBdr>
                                            <w:top w:val="none" w:sz="0" w:space="0" w:color="auto"/>
                                            <w:left w:val="none" w:sz="0" w:space="0" w:color="auto"/>
                                            <w:bottom w:val="none" w:sz="0" w:space="0" w:color="auto"/>
                                            <w:right w:val="none" w:sz="0" w:space="0" w:color="auto"/>
                                          </w:divBdr>
                                          <w:divsChild>
                                            <w:div w:id="163476878">
                                              <w:marLeft w:val="0"/>
                                              <w:marRight w:val="0"/>
                                              <w:marTop w:val="0"/>
                                              <w:marBottom w:val="0"/>
                                              <w:divBdr>
                                                <w:top w:val="none" w:sz="0" w:space="0" w:color="auto"/>
                                                <w:left w:val="none" w:sz="0" w:space="0" w:color="auto"/>
                                                <w:bottom w:val="none" w:sz="0" w:space="0" w:color="auto"/>
                                                <w:right w:val="none" w:sz="0" w:space="0" w:color="auto"/>
                                              </w:divBdr>
                                              <w:divsChild>
                                                <w:div w:id="1781605956">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2669">
      <w:bodyDiv w:val="1"/>
      <w:marLeft w:val="0"/>
      <w:marRight w:val="0"/>
      <w:marTop w:val="0"/>
      <w:marBottom w:val="0"/>
      <w:divBdr>
        <w:top w:val="none" w:sz="0" w:space="0" w:color="auto"/>
        <w:left w:val="none" w:sz="0" w:space="0" w:color="auto"/>
        <w:bottom w:val="none" w:sz="0" w:space="0" w:color="auto"/>
        <w:right w:val="none" w:sz="0" w:space="0" w:color="auto"/>
      </w:divBdr>
      <w:divsChild>
        <w:div w:id="2016297712">
          <w:marLeft w:val="0"/>
          <w:marRight w:val="0"/>
          <w:marTop w:val="0"/>
          <w:marBottom w:val="0"/>
          <w:divBdr>
            <w:top w:val="none" w:sz="0" w:space="0" w:color="auto"/>
            <w:left w:val="none" w:sz="0" w:space="0" w:color="auto"/>
            <w:bottom w:val="none" w:sz="0" w:space="0" w:color="auto"/>
            <w:right w:val="none" w:sz="0" w:space="0" w:color="auto"/>
          </w:divBdr>
          <w:divsChild>
            <w:div w:id="2076581022">
              <w:marLeft w:val="0"/>
              <w:marRight w:val="0"/>
              <w:marTop w:val="0"/>
              <w:marBottom w:val="0"/>
              <w:divBdr>
                <w:top w:val="none" w:sz="0" w:space="0" w:color="auto"/>
                <w:left w:val="none" w:sz="0" w:space="0" w:color="auto"/>
                <w:bottom w:val="none" w:sz="0" w:space="0" w:color="auto"/>
                <w:right w:val="none" w:sz="0" w:space="0" w:color="auto"/>
              </w:divBdr>
              <w:divsChild>
                <w:div w:id="1290745719">
                  <w:marLeft w:val="0"/>
                  <w:marRight w:val="0"/>
                  <w:marTop w:val="0"/>
                  <w:marBottom w:val="750"/>
                  <w:divBdr>
                    <w:top w:val="single" w:sz="2" w:space="0" w:color="FFFFFF"/>
                    <w:left w:val="single" w:sz="18" w:space="0" w:color="FFFFFF"/>
                    <w:bottom w:val="single" w:sz="2" w:space="0" w:color="FFFFFF"/>
                    <w:right w:val="single" w:sz="18" w:space="0" w:color="FFFFFF"/>
                  </w:divBdr>
                  <w:divsChild>
                    <w:div w:id="15471352">
                      <w:marLeft w:val="0"/>
                      <w:marRight w:val="0"/>
                      <w:marTop w:val="0"/>
                      <w:marBottom w:val="0"/>
                      <w:divBdr>
                        <w:top w:val="none" w:sz="0" w:space="0" w:color="auto"/>
                        <w:left w:val="none" w:sz="0" w:space="0" w:color="auto"/>
                        <w:bottom w:val="none" w:sz="0" w:space="0" w:color="auto"/>
                        <w:right w:val="none" w:sz="0" w:space="0" w:color="auto"/>
                      </w:divBdr>
                      <w:divsChild>
                        <w:div w:id="700470902">
                          <w:marLeft w:val="0"/>
                          <w:marRight w:val="0"/>
                          <w:marTop w:val="0"/>
                          <w:marBottom w:val="0"/>
                          <w:divBdr>
                            <w:top w:val="none" w:sz="0" w:space="0" w:color="auto"/>
                            <w:left w:val="none" w:sz="0" w:space="0" w:color="auto"/>
                            <w:bottom w:val="none" w:sz="0" w:space="0" w:color="auto"/>
                            <w:right w:val="none" w:sz="0" w:space="0" w:color="auto"/>
                          </w:divBdr>
                          <w:divsChild>
                            <w:div w:id="1544245685">
                              <w:marLeft w:val="0"/>
                              <w:marRight w:val="0"/>
                              <w:marTop w:val="0"/>
                              <w:marBottom w:val="0"/>
                              <w:divBdr>
                                <w:top w:val="none" w:sz="0" w:space="0" w:color="auto"/>
                                <w:left w:val="none" w:sz="0" w:space="0" w:color="auto"/>
                                <w:bottom w:val="none" w:sz="0" w:space="0" w:color="auto"/>
                                <w:right w:val="none" w:sz="0" w:space="0" w:color="auto"/>
                              </w:divBdr>
                              <w:divsChild>
                                <w:div w:id="253055398">
                                  <w:marLeft w:val="0"/>
                                  <w:marRight w:val="45"/>
                                  <w:marTop w:val="0"/>
                                  <w:marBottom w:val="45"/>
                                  <w:divBdr>
                                    <w:top w:val="none" w:sz="0" w:space="0" w:color="auto"/>
                                    <w:left w:val="none" w:sz="0" w:space="0" w:color="auto"/>
                                    <w:bottom w:val="none" w:sz="0" w:space="0" w:color="auto"/>
                                    <w:right w:val="none" w:sz="0" w:space="0" w:color="auto"/>
                                  </w:divBdr>
                                  <w:divsChild>
                                    <w:div w:id="1404715406">
                                      <w:marLeft w:val="0"/>
                                      <w:marRight w:val="0"/>
                                      <w:marTop w:val="0"/>
                                      <w:marBottom w:val="0"/>
                                      <w:divBdr>
                                        <w:top w:val="single" w:sz="18" w:space="0" w:color="FFFFFF"/>
                                        <w:left w:val="none" w:sz="0" w:space="0" w:color="auto"/>
                                        <w:bottom w:val="none" w:sz="0" w:space="0" w:color="auto"/>
                                        <w:right w:val="none" w:sz="0" w:space="0" w:color="auto"/>
                                      </w:divBdr>
                                      <w:divsChild>
                                        <w:div w:id="68503035">
                                          <w:marLeft w:val="0"/>
                                          <w:marRight w:val="0"/>
                                          <w:marTop w:val="0"/>
                                          <w:marBottom w:val="0"/>
                                          <w:divBdr>
                                            <w:top w:val="none" w:sz="0" w:space="0" w:color="auto"/>
                                            <w:left w:val="none" w:sz="0" w:space="0" w:color="auto"/>
                                            <w:bottom w:val="none" w:sz="0" w:space="0" w:color="auto"/>
                                            <w:right w:val="none" w:sz="0" w:space="0" w:color="auto"/>
                                          </w:divBdr>
                                          <w:divsChild>
                                            <w:div w:id="815219793">
                                              <w:marLeft w:val="0"/>
                                              <w:marRight w:val="0"/>
                                              <w:marTop w:val="0"/>
                                              <w:marBottom w:val="0"/>
                                              <w:divBdr>
                                                <w:top w:val="none" w:sz="0" w:space="0" w:color="auto"/>
                                                <w:left w:val="none" w:sz="0" w:space="0" w:color="auto"/>
                                                <w:bottom w:val="none" w:sz="0" w:space="0" w:color="auto"/>
                                                <w:right w:val="none" w:sz="0" w:space="0" w:color="auto"/>
                                              </w:divBdr>
                                              <w:divsChild>
                                                <w:div w:id="570315383">
                                                  <w:marLeft w:val="0"/>
                                                  <w:marRight w:val="0"/>
                                                  <w:marTop w:val="0"/>
                                                  <w:marBottom w:val="0"/>
                                                  <w:divBdr>
                                                    <w:top w:val="none" w:sz="0" w:space="0" w:color="auto"/>
                                                    <w:left w:val="none" w:sz="0" w:space="0" w:color="auto"/>
                                                    <w:bottom w:val="none" w:sz="0" w:space="0" w:color="auto"/>
                                                    <w:right w:val="none" w:sz="0" w:space="0" w:color="auto"/>
                                                  </w:divBdr>
                                                  <w:divsChild>
                                                    <w:div w:id="796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09769">
      <w:bodyDiv w:val="1"/>
      <w:marLeft w:val="0"/>
      <w:marRight w:val="0"/>
      <w:marTop w:val="0"/>
      <w:marBottom w:val="0"/>
      <w:divBdr>
        <w:top w:val="none" w:sz="0" w:space="0" w:color="auto"/>
        <w:left w:val="none" w:sz="0" w:space="0" w:color="auto"/>
        <w:bottom w:val="none" w:sz="0" w:space="0" w:color="auto"/>
        <w:right w:val="none" w:sz="0" w:space="0" w:color="auto"/>
      </w:divBdr>
      <w:divsChild>
        <w:div w:id="1523011257">
          <w:marLeft w:val="0"/>
          <w:marRight w:val="0"/>
          <w:marTop w:val="0"/>
          <w:marBottom w:val="0"/>
          <w:divBdr>
            <w:top w:val="none" w:sz="0" w:space="0" w:color="auto"/>
            <w:left w:val="none" w:sz="0" w:space="0" w:color="auto"/>
            <w:bottom w:val="none" w:sz="0" w:space="0" w:color="auto"/>
            <w:right w:val="none" w:sz="0" w:space="0" w:color="auto"/>
          </w:divBdr>
          <w:divsChild>
            <w:div w:id="716130391">
              <w:marLeft w:val="0"/>
              <w:marRight w:val="0"/>
              <w:marTop w:val="0"/>
              <w:marBottom w:val="225"/>
              <w:divBdr>
                <w:top w:val="none" w:sz="0" w:space="0" w:color="auto"/>
                <w:left w:val="none" w:sz="0" w:space="0" w:color="auto"/>
                <w:bottom w:val="none" w:sz="0" w:space="0" w:color="auto"/>
                <w:right w:val="none" w:sz="0" w:space="0" w:color="auto"/>
              </w:divBdr>
              <w:divsChild>
                <w:div w:id="481852222">
                  <w:marLeft w:val="225"/>
                  <w:marRight w:val="0"/>
                  <w:marTop w:val="0"/>
                  <w:marBottom w:val="0"/>
                  <w:divBdr>
                    <w:top w:val="none" w:sz="0" w:space="0" w:color="auto"/>
                    <w:left w:val="none" w:sz="0" w:space="0" w:color="auto"/>
                    <w:bottom w:val="none" w:sz="0" w:space="0" w:color="auto"/>
                    <w:right w:val="none" w:sz="0" w:space="0" w:color="auto"/>
                  </w:divBdr>
                  <w:divsChild>
                    <w:div w:id="16451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49220">
      <w:bodyDiv w:val="1"/>
      <w:marLeft w:val="0"/>
      <w:marRight w:val="0"/>
      <w:marTop w:val="0"/>
      <w:marBottom w:val="0"/>
      <w:divBdr>
        <w:top w:val="none" w:sz="0" w:space="0" w:color="auto"/>
        <w:left w:val="none" w:sz="0" w:space="0" w:color="auto"/>
        <w:bottom w:val="none" w:sz="0" w:space="0" w:color="auto"/>
        <w:right w:val="none" w:sz="0" w:space="0" w:color="auto"/>
      </w:divBdr>
      <w:divsChild>
        <w:div w:id="965966220">
          <w:marLeft w:val="0"/>
          <w:marRight w:val="0"/>
          <w:marTop w:val="0"/>
          <w:marBottom w:val="0"/>
          <w:divBdr>
            <w:top w:val="none" w:sz="0" w:space="0" w:color="auto"/>
            <w:left w:val="none" w:sz="0" w:space="0" w:color="auto"/>
            <w:bottom w:val="none" w:sz="0" w:space="0" w:color="auto"/>
            <w:right w:val="none" w:sz="0" w:space="0" w:color="auto"/>
          </w:divBdr>
          <w:divsChild>
            <w:div w:id="632757879">
              <w:marLeft w:val="0"/>
              <w:marRight w:val="0"/>
              <w:marTop w:val="0"/>
              <w:marBottom w:val="0"/>
              <w:divBdr>
                <w:top w:val="none" w:sz="0" w:space="0" w:color="auto"/>
                <w:left w:val="none" w:sz="0" w:space="0" w:color="auto"/>
                <w:bottom w:val="none" w:sz="0" w:space="0" w:color="auto"/>
                <w:right w:val="none" w:sz="0" w:space="0" w:color="auto"/>
              </w:divBdr>
              <w:divsChild>
                <w:div w:id="737090743">
                  <w:marLeft w:val="0"/>
                  <w:marRight w:val="0"/>
                  <w:marTop w:val="0"/>
                  <w:marBottom w:val="750"/>
                  <w:divBdr>
                    <w:top w:val="single" w:sz="2" w:space="0" w:color="FFFFFF"/>
                    <w:left w:val="single" w:sz="18" w:space="0" w:color="FFFFFF"/>
                    <w:bottom w:val="single" w:sz="2" w:space="0" w:color="FFFFFF"/>
                    <w:right w:val="single" w:sz="18" w:space="0" w:color="FFFFFF"/>
                  </w:divBdr>
                  <w:divsChild>
                    <w:div w:id="1020862170">
                      <w:marLeft w:val="0"/>
                      <w:marRight w:val="0"/>
                      <w:marTop w:val="0"/>
                      <w:marBottom w:val="0"/>
                      <w:divBdr>
                        <w:top w:val="none" w:sz="0" w:space="0" w:color="auto"/>
                        <w:left w:val="none" w:sz="0" w:space="0" w:color="auto"/>
                        <w:bottom w:val="none" w:sz="0" w:space="0" w:color="auto"/>
                        <w:right w:val="none" w:sz="0" w:space="0" w:color="auto"/>
                      </w:divBdr>
                      <w:divsChild>
                        <w:div w:id="1816071180">
                          <w:marLeft w:val="0"/>
                          <w:marRight w:val="0"/>
                          <w:marTop w:val="0"/>
                          <w:marBottom w:val="0"/>
                          <w:divBdr>
                            <w:top w:val="none" w:sz="0" w:space="0" w:color="auto"/>
                            <w:left w:val="none" w:sz="0" w:space="0" w:color="auto"/>
                            <w:bottom w:val="none" w:sz="0" w:space="0" w:color="auto"/>
                            <w:right w:val="none" w:sz="0" w:space="0" w:color="auto"/>
                          </w:divBdr>
                          <w:divsChild>
                            <w:div w:id="64769753">
                              <w:marLeft w:val="0"/>
                              <w:marRight w:val="0"/>
                              <w:marTop w:val="0"/>
                              <w:marBottom w:val="0"/>
                              <w:divBdr>
                                <w:top w:val="none" w:sz="0" w:space="0" w:color="auto"/>
                                <w:left w:val="none" w:sz="0" w:space="0" w:color="auto"/>
                                <w:bottom w:val="none" w:sz="0" w:space="0" w:color="auto"/>
                                <w:right w:val="none" w:sz="0" w:space="0" w:color="auto"/>
                              </w:divBdr>
                              <w:divsChild>
                                <w:div w:id="2009938184">
                                  <w:marLeft w:val="0"/>
                                  <w:marRight w:val="45"/>
                                  <w:marTop w:val="0"/>
                                  <w:marBottom w:val="45"/>
                                  <w:divBdr>
                                    <w:top w:val="none" w:sz="0" w:space="0" w:color="auto"/>
                                    <w:left w:val="none" w:sz="0" w:space="0" w:color="auto"/>
                                    <w:bottom w:val="none" w:sz="0" w:space="0" w:color="auto"/>
                                    <w:right w:val="none" w:sz="0" w:space="0" w:color="auto"/>
                                  </w:divBdr>
                                  <w:divsChild>
                                    <w:div w:id="490144171">
                                      <w:marLeft w:val="0"/>
                                      <w:marRight w:val="0"/>
                                      <w:marTop w:val="0"/>
                                      <w:marBottom w:val="0"/>
                                      <w:divBdr>
                                        <w:top w:val="single" w:sz="18" w:space="0" w:color="FFFFFF"/>
                                        <w:left w:val="none" w:sz="0" w:space="0" w:color="auto"/>
                                        <w:bottom w:val="none" w:sz="0" w:space="0" w:color="auto"/>
                                        <w:right w:val="none" w:sz="0" w:space="0" w:color="auto"/>
                                      </w:divBdr>
                                      <w:divsChild>
                                        <w:div w:id="1887522025">
                                          <w:marLeft w:val="0"/>
                                          <w:marRight w:val="0"/>
                                          <w:marTop w:val="0"/>
                                          <w:marBottom w:val="0"/>
                                          <w:divBdr>
                                            <w:top w:val="none" w:sz="0" w:space="0" w:color="auto"/>
                                            <w:left w:val="none" w:sz="0" w:space="0" w:color="auto"/>
                                            <w:bottom w:val="none" w:sz="0" w:space="0" w:color="auto"/>
                                            <w:right w:val="none" w:sz="0" w:space="0" w:color="auto"/>
                                          </w:divBdr>
                                          <w:divsChild>
                                            <w:div w:id="242225530">
                                              <w:marLeft w:val="0"/>
                                              <w:marRight w:val="0"/>
                                              <w:marTop w:val="0"/>
                                              <w:marBottom w:val="0"/>
                                              <w:divBdr>
                                                <w:top w:val="none" w:sz="0" w:space="0" w:color="auto"/>
                                                <w:left w:val="none" w:sz="0" w:space="0" w:color="auto"/>
                                                <w:bottom w:val="none" w:sz="0" w:space="0" w:color="auto"/>
                                                <w:right w:val="none" w:sz="0" w:space="0" w:color="auto"/>
                                              </w:divBdr>
                                              <w:divsChild>
                                                <w:div w:id="1102410730">
                                                  <w:marLeft w:val="0"/>
                                                  <w:marRight w:val="0"/>
                                                  <w:marTop w:val="0"/>
                                                  <w:marBottom w:val="0"/>
                                                  <w:divBdr>
                                                    <w:top w:val="none" w:sz="0" w:space="0" w:color="auto"/>
                                                    <w:left w:val="none" w:sz="0" w:space="0" w:color="auto"/>
                                                    <w:bottom w:val="none" w:sz="0" w:space="0" w:color="auto"/>
                                                    <w:right w:val="none" w:sz="0" w:space="0" w:color="auto"/>
                                                  </w:divBdr>
                                                  <w:divsChild>
                                                    <w:div w:id="80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971238">
      <w:bodyDiv w:val="1"/>
      <w:marLeft w:val="0"/>
      <w:marRight w:val="0"/>
      <w:marTop w:val="0"/>
      <w:marBottom w:val="0"/>
      <w:divBdr>
        <w:top w:val="none" w:sz="0" w:space="0" w:color="auto"/>
        <w:left w:val="none" w:sz="0" w:space="0" w:color="auto"/>
        <w:bottom w:val="none" w:sz="0" w:space="0" w:color="auto"/>
        <w:right w:val="none" w:sz="0" w:space="0" w:color="auto"/>
      </w:divBdr>
      <w:divsChild>
        <w:div w:id="359168370">
          <w:marLeft w:val="0"/>
          <w:marRight w:val="0"/>
          <w:marTop w:val="0"/>
          <w:marBottom w:val="0"/>
          <w:divBdr>
            <w:top w:val="none" w:sz="0" w:space="0" w:color="auto"/>
            <w:left w:val="none" w:sz="0" w:space="0" w:color="auto"/>
            <w:bottom w:val="none" w:sz="0" w:space="0" w:color="auto"/>
            <w:right w:val="none" w:sz="0" w:space="0" w:color="auto"/>
          </w:divBdr>
          <w:divsChild>
            <w:div w:id="1724451711">
              <w:marLeft w:val="0"/>
              <w:marRight w:val="0"/>
              <w:marTop w:val="0"/>
              <w:marBottom w:val="0"/>
              <w:divBdr>
                <w:top w:val="none" w:sz="0" w:space="0" w:color="auto"/>
                <w:left w:val="none" w:sz="0" w:space="0" w:color="auto"/>
                <w:bottom w:val="none" w:sz="0" w:space="0" w:color="auto"/>
                <w:right w:val="none" w:sz="0" w:space="0" w:color="auto"/>
              </w:divBdr>
              <w:divsChild>
                <w:div w:id="133834450">
                  <w:marLeft w:val="0"/>
                  <w:marRight w:val="0"/>
                  <w:marTop w:val="0"/>
                  <w:marBottom w:val="750"/>
                  <w:divBdr>
                    <w:top w:val="single" w:sz="2" w:space="0" w:color="FFFFFF"/>
                    <w:left w:val="single" w:sz="18" w:space="0" w:color="FFFFFF"/>
                    <w:bottom w:val="single" w:sz="2" w:space="0" w:color="FFFFFF"/>
                    <w:right w:val="single" w:sz="18" w:space="0" w:color="FFFFFF"/>
                  </w:divBdr>
                  <w:divsChild>
                    <w:div w:id="1542400613">
                      <w:marLeft w:val="0"/>
                      <w:marRight w:val="0"/>
                      <w:marTop w:val="0"/>
                      <w:marBottom w:val="0"/>
                      <w:divBdr>
                        <w:top w:val="none" w:sz="0" w:space="0" w:color="auto"/>
                        <w:left w:val="none" w:sz="0" w:space="0" w:color="auto"/>
                        <w:bottom w:val="none" w:sz="0" w:space="0" w:color="auto"/>
                        <w:right w:val="none" w:sz="0" w:space="0" w:color="auto"/>
                      </w:divBdr>
                      <w:divsChild>
                        <w:div w:id="839389204">
                          <w:marLeft w:val="0"/>
                          <w:marRight w:val="0"/>
                          <w:marTop w:val="0"/>
                          <w:marBottom w:val="0"/>
                          <w:divBdr>
                            <w:top w:val="none" w:sz="0" w:space="0" w:color="auto"/>
                            <w:left w:val="none" w:sz="0" w:space="0" w:color="auto"/>
                            <w:bottom w:val="none" w:sz="0" w:space="0" w:color="auto"/>
                            <w:right w:val="none" w:sz="0" w:space="0" w:color="auto"/>
                          </w:divBdr>
                          <w:divsChild>
                            <w:div w:id="1634486625">
                              <w:marLeft w:val="0"/>
                              <w:marRight w:val="0"/>
                              <w:marTop w:val="0"/>
                              <w:marBottom w:val="0"/>
                              <w:divBdr>
                                <w:top w:val="none" w:sz="0" w:space="0" w:color="auto"/>
                                <w:left w:val="none" w:sz="0" w:space="0" w:color="auto"/>
                                <w:bottom w:val="none" w:sz="0" w:space="0" w:color="auto"/>
                                <w:right w:val="none" w:sz="0" w:space="0" w:color="auto"/>
                              </w:divBdr>
                              <w:divsChild>
                                <w:div w:id="582763240">
                                  <w:marLeft w:val="0"/>
                                  <w:marRight w:val="45"/>
                                  <w:marTop w:val="0"/>
                                  <w:marBottom w:val="45"/>
                                  <w:divBdr>
                                    <w:top w:val="none" w:sz="0" w:space="0" w:color="auto"/>
                                    <w:left w:val="none" w:sz="0" w:space="0" w:color="auto"/>
                                    <w:bottom w:val="none" w:sz="0" w:space="0" w:color="auto"/>
                                    <w:right w:val="none" w:sz="0" w:space="0" w:color="auto"/>
                                  </w:divBdr>
                                  <w:divsChild>
                                    <w:div w:id="1190030041">
                                      <w:marLeft w:val="0"/>
                                      <w:marRight w:val="0"/>
                                      <w:marTop w:val="0"/>
                                      <w:marBottom w:val="0"/>
                                      <w:divBdr>
                                        <w:top w:val="single" w:sz="18" w:space="0" w:color="FFFFFF"/>
                                        <w:left w:val="none" w:sz="0" w:space="0" w:color="auto"/>
                                        <w:bottom w:val="none" w:sz="0" w:space="0" w:color="auto"/>
                                        <w:right w:val="none" w:sz="0" w:space="0" w:color="auto"/>
                                      </w:divBdr>
                                      <w:divsChild>
                                        <w:div w:id="1176654398">
                                          <w:marLeft w:val="0"/>
                                          <w:marRight w:val="0"/>
                                          <w:marTop w:val="0"/>
                                          <w:marBottom w:val="0"/>
                                          <w:divBdr>
                                            <w:top w:val="none" w:sz="0" w:space="0" w:color="auto"/>
                                            <w:left w:val="none" w:sz="0" w:space="0" w:color="auto"/>
                                            <w:bottom w:val="none" w:sz="0" w:space="0" w:color="auto"/>
                                            <w:right w:val="none" w:sz="0" w:space="0" w:color="auto"/>
                                          </w:divBdr>
                                          <w:divsChild>
                                            <w:div w:id="1666545944">
                                              <w:marLeft w:val="0"/>
                                              <w:marRight w:val="0"/>
                                              <w:marTop w:val="0"/>
                                              <w:marBottom w:val="0"/>
                                              <w:divBdr>
                                                <w:top w:val="none" w:sz="0" w:space="0" w:color="auto"/>
                                                <w:left w:val="none" w:sz="0" w:space="0" w:color="auto"/>
                                                <w:bottom w:val="none" w:sz="0" w:space="0" w:color="auto"/>
                                                <w:right w:val="none" w:sz="0" w:space="0" w:color="auto"/>
                                              </w:divBdr>
                                              <w:divsChild>
                                                <w:div w:id="2129010192">
                                                  <w:marLeft w:val="0"/>
                                                  <w:marRight w:val="0"/>
                                                  <w:marTop w:val="0"/>
                                                  <w:marBottom w:val="0"/>
                                                  <w:divBdr>
                                                    <w:top w:val="none" w:sz="0" w:space="0" w:color="auto"/>
                                                    <w:left w:val="none" w:sz="0" w:space="0" w:color="auto"/>
                                                    <w:bottom w:val="none" w:sz="0" w:space="0" w:color="auto"/>
                                                    <w:right w:val="none" w:sz="0" w:space="0" w:color="auto"/>
                                                  </w:divBdr>
                                                  <w:divsChild>
                                                    <w:div w:id="905140433">
                                                      <w:marLeft w:val="0"/>
                                                      <w:marRight w:val="0"/>
                                                      <w:marTop w:val="0"/>
                                                      <w:marBottom w:val="0"/>
                                                      <w:divBdr>
                                                        <w:top w:val="none" w:sz="0" w:space="0" w:color="auto"/>
                                                        <w:left w:val="none" w:sz="0" w:space="0" w:color="auto"/>
                                                        <w:bottom w:val="none" w:sz="0" w:space="0" w:color="auto"/>
                                                        <w:right w:val="none" w:sz="0" w:space="0" w:color="auto"/>
                                                      </w:divBdr>
                                                      <w:divsChild>
                                                        <w:div w:id="2139256054">
                                                          <w:marLeft w:val="0"/>
                                                          <w:marRight w:val="0"/>
                                                          <w:marTop w:val="0"/>
                                                          <w:marBottom w:val="0"/>
                                                          <w:divBdr>
                                                            <w:top w:val="single" w:sz="36" w:space="15" w:color="E8ECF0"/>
                                                            <w:left w:val="none" w:sz="0" w:space="0" w:color="auto"/>
                                                            <w:bottom w:val="none" w:sz="0" w:space="0" w:color="auto"/>
                                                            <w:right w:val="none" w:sz="0" w:space="0" w:color="auto"/>
                                                          </w:divBdr>
                                                          <w:divsChild>
                                                            <w:div w:id="824859724">
                                                              <w:marLeft w:val="0"/>
                                                              <w:marRight w:val="0"/>
                                                              <w:marTop w:val="0"/>
                                                              <w:marBottom w:val="0"/>
                                                              <w:divBdr>
                                                                <w:top w:val="single" w:sz="6" w:space="4" w:color="8C9EB4"/>
                                                                <w:left w:val="single" w:sz="6" w:space="8" w:color="8C9EB4"/>
                                                                <w:bottom w:val="single" w:sz="6" w:space="4" w:color="8C9EB4"/>
                                                                <w:right w:val="single" w:sz="6" w:space="8" w:color="8C9EB4"/>
                                                              </w:divBdr>
                                                              <w:divsChild>
                                                                <w:div w:id="1831825050">
                                                                  <w:marLeft w:val="0"/>
                                                                  <w:marRight w:val="0"/>
                                                                  <w:marTop w:val="0"/>
                                                                  <w:marBottom w:val="0"/>
                                                                  <w:divBdr>
                                                                    <w:top w:val="none" w:sz="0" w:space="0" w:color="auto"/>
                                                                    <w:left w:val="none" w:sz="0" w:space="0" w:color="auto"/>
                                                                    <w:bottom w:val="none" w:sz="0" w:space="0" w:color="auto"/>
                                                                    <w:right w:val="none" w:sz="0" w:space="0" w:color="auto"/>
                                                                  </w:divBdr>
                                                                  <w:divsChild>
                                                                    <w:div w:id="1251618435">
                                                                      <w:marLeft w:val="0"/>
                                                                      <w:marRight w:val="0"/>
                                                                      <w:marTop w:val="0"/>
                                                                      <w:marBottom w:val="0"/>
                                                                      <w:divBdr>
                                                                        <w:top w:val="none" w:sz="0" w:space="0" w:color="auto"/>
                                                                        <w:left w:val="none" w:sz="0" w:space="0" w:color="auto"/>
                                                                        <w:bottom w:val="none" w:sz="0" w:space="0" w:color="auto"/>
                                                                        <w:right w:val="none" w:sz="0" w:space="0" w:color="auto"/>
                                                                      </w:divBdr>
                                                                      <w:divsChild>
                                                                        <w:div w:id="3460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015240">
      <w:bodyDiv w:val="1"/>
      <w:marLeft w:val="0"/>
      <w:marRight w:val="0"/>
      <w:marTop w:val="0"/>
      <w:marBottom w:val="0"/>
      <w:divBdr>
        <w:top w:val="none" w:sz="0" w:space="0" w:color="auto"/>
        <w:left w:val="none" w:sz="0" w:space="0" w:color="auto"/>
        <w:bottom w:val="none" w:sz="0" w:space="0" w:color="auto"/>
        <w:right w:val="none" w:sz="0" w:space="0" w:color="auto"/>
      </w:divBdr>
      <w:divsChild>
        <w:div w:id="539585254">
          <w:marLeft w:val="0"/>
          <w:marRight w:val="0"/>
          <w:marTop w:val="0"/>
          <w:marBottom w:val="0"/>
          <w:divBdr>
            <w:top w:val="none" w:sz="0" w:space="0" w:color="auto"/>
            <w:left w:val="none" w:sz="0" w:space="0" w:color="auto"/>
            <w:bottom w:val="none" w:sz="0" w:space="0" w:color="auto"/>
            <w:right w:val="none" w:sz="0" w:space="0" w:color="auto"/>
          </w:divBdr>
          <w:divsChild>
            <w:div w:id="515387616">
              <w:marLeft w:val="0"/>
              <w:marRight w:val="0"/>
              <w:marTop w:val="0"/>
              <w:marBottom w:val="0"/>
              <w:divBdr>
                <w:top w:val="none" w:sz="0" w:space="0" w:color="auto"/>
                <w:left w:val="none" w:sz="0" w:space="0" w:color="auto"/>
                <w:bottom w:val="none" w:sz="0" w:space="0" w:color="auto"/>
                <w:right w:val="none" w:sz="0" w:space="0" w:color="auto"/>
              </w:divBdr>
              <w:divsChild>
                <w:div w:id="2340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559">
      <w:bodyDiv w:val="1"/>
      <w:marLeft w:val="0"/>
      <w:marRight w:val="0"/>
      <w:marTop w:val="0"/>
      <w:marBottom w:val="0"/>
      <w:divBdr>
        <w:top w:val="none" w:sz="0" w:space="0" w:color="auto"/>
        <w:left w:val="none" w:sz="0" w:space="0" w:color="auto"/>
        <w:bottom w:val="none" w:sz="0" w:space="0" w:color="auto"/>
        <w:right w:val="none" w:sz="0" w:space="0" w:color="auto"/>
      </w:divBdr>
      <w:divsChild>
        <w:div w:id="1477650283">
          <w:marLeft w:val="0"/>
          <w:marRight w:val="0"/>
          <w:marTop w:val="0"/>
          <w:marBottom w:val="0"/>
          <w:divBdr>
            <w:top w:val="none" w:sz="0" w:space="0" w:color="auto"/>
            <w:left w:val="none" w:sz="0" w:space="0" w:color="auto"/>
            <w:bottom w:val="none" w:sz="0" w:space="0" w:color="auto"/>
            <w:right w:val="none" w:sz="0" w:space="0" w:color="auto"/>
          </w:divBdr>
          <w:divsChild>
            <w:div w:id="900746277">
              <w:marLeft w:val="0"/>
              <w:marRight w:val="0"/>
              <w:marTop w:val="0"/>
              <w:marBottom w:val="0"/>
              <w:divBdr>
                <w:top w:val="none" w:sz="0" w:space="0" w:color="auto"/>
                <w:left w:val="none" w:sz="0" w:space="0" w:color="auto"/>
                <w:bottom w:val="none" w:sz="0" w:space="0" w:color="auto"/>
                <w:right w:val="none" w:sz="0" w:space="0" w:color="auto"/>
              </w:divBdr>
              <w:divsChild>
                <w:div w:id="1006789530">
                  <w:marLeft w:val="0"/>
                  <w:marRight w:val="0"/>
                  <w:marTop w:val="0"/>
                  <w:marBottom w:val="750"/>
                  <w:divBdr>
                    <w:top w:val="single" w:sz="2" w:space="0" w:color="FFFFFF"/>
                    <w:left w:val="single" w:sz="18" w:space="0" w:color="FFFFFF"/>
                    <w:bottom w:val="single" w:sz="2" w:space="0" w:color="FFFFFF"/>
                    <w:right w:val="single" w:sz="18" w:space="0" w:color="FFFFFF"/>
                  </w:divBdr>
                  <w:divsChild>
                    <w:div w:id="454297502">
                      <w:marLeft w:val="0"/>
                      <w:marRight w:val="0"/>
                      <w:marTop w:val="0"/>
                      <w:marBottom w:val="0"/>
                      <w:divBdr>
                        <w:top w:val="none" w:sz="0" w:space="0" w:color="auto"/>
                        <w:left w:val="none" w:sz="0" w:space="0" w:color="auto"/>
                        <w:bottom w:val="none" w:sz="0" w:space="0" w:color="auto"/>
                        <w:right w:val="none" w:sz="0" w:space="0" w:color="auto"/>
                      </w:divBdr>
                      <w:divsChild>
                        <w:div w:id="1478376456">
                          <w:marLeft w:val="0"/>
                          <w:marRight w:val="0"/>
                          <w:marTop w:val="0"/>
                          <w:marBottom w:val="0"/>
                          <w:divBdr>
                            <w:top w:val="none" w:sz="0" w:space="0" w:color="auto"/>
                            <w:left w:val="none" w:sz="0" w:space="0" w:color="auto"/>
                            <w:bottom w:val="none" w:sz="0" w:space="0" w:color="auto"/>
                            <w:right w:val="none" w:sz="0" w:space="0" w:color="auto"/>
                          </w:divBdr>
                          <w:divsChild>
                            <w:div w:id="293410960">
                              <w:marLeft w:val="0"/>
                              <w:marRight w:val="0"/>
                              <w:marTop w:val="0"/>
                              <w:marBottom w:val="0"/>
                              <w:divBdr>
                                <w:top w:val="none" w:sz="0" w:space="0" w:color="auto"/>
                                <w:left w:val="none" w:sz="0" w:space="0" w:color="auto"/>
                                <w:bottom w:val="none" w:sz="0" w:space="0" w:color="auto"/>
                                <w:right w:val="none" w:sz="0" w:space="0" w:color="auto"/>
                              </w:divBdr>
                              <w:divsChild>
                                <w:div w:id="1751927447">
                                  <w:marLeft w:val="0"/>
                                  <w:marRight w:val="45"/>
                                  <w:marTop w:val="0"/>
                                  <w:marBottom w:val="45"/>
                                  <w:divBdr>
                                    <w:top w:val="none" w:sz="0" w:space="0" w:color="auto"/>
                                    <w:left w:val="none" w:sz="0" w:space="0" w:color="auto"/>
                                    <w:bottom w:val="none" w:sz="0" w:space="0" w:color="auto"/>
                                    <w:right w:val="none" w:sz="0" w:space="0" w:color="auto"/>
                                  </w:divBdr>
                                  <w:divsChild>
                                    <w:div w:id="1029647189">
                                      <w:marLeft w:val="0"/>
                                      <w:marRight w:val="0"/>
                                      <w:marTop w:val="0"/>
                                      <w:marBottom w:val="0"/>
                                      <w:divBdr>
                                        <w:top w:val="single" w:sz="18" w:space="0" w:color="FFFFFF"/>
                                        <w:left w:val="none" w:sz="0" w:space="0" w:color="auto"/>
                                        <w:bottom w:val="none" w:sz="0" w:space="0" w:color="auto"/>
                                        <w:right w:val="none" w:sz="0" w:space="0" w:color="auto"/>
                                      </w:divBdr>
                                      <w:divsChild>
                                        <w:div w:id="2033335005">
                                          <w:marLeft w:val="0"/>
                                          <w:marRight w:val="0"/>
                                          <w:marTop w:val="0"/>
                                          <w:marBottom w:val="0"/>
                                          <w:divBdr>
                                            <w:top w:val="none" w:sz="0" w:space="0" w:color="auto"/>
                                            <w:left w:val="none" w:sz="0" w:space="0" w:color="auto"/>
                                            <w:bottom w:val="none" w:sz="0" w:space="0" w:color="auto"/>
                                            <w:right w:val="none" w:sz="0" w:space="0" w:color="auto"/>
                                          </w:divBdr>
                                          <w:divsChild>
                                            <w:div w:id="886799795">
                                              <w:marLeft w:val="0"/>
                                              <w:marRight w:val="0"/>
                                              <w:marTop w:val="0"/>
                                              <w:marBottom w:val="0"/>
                                              <w:divBdr>
                                                <w:top w:val="none" w:sz="0" w:space="0" w:color="auto"/>
                                                <w:left w:val="none" w:sz="0" w:space="0" w:color="auto"/>
                                                <w:bottom w:val="none" w:sz="0" w:space="0" w:color="auto"/>
                                                <w:right w:val="none" w:sz="0" w:space="0" w:color="auto"/>
                                              </w:divBdr>
                                              <w:divsChild>
                                                <w:div w:id="1024986831">
                                                  <w:marLeft w:val="0"/>
                                                  <w:marRight w:val="0"/>
                                                  <w:marTop w:val="0"/>
                                                  <w:marBottom w:val="0"/>
                                                  <w:divBdr>
                                                    <w:top w:val="none" w:sz="0" w:space="0" w:color="auto"/>
                                                    <w:left w:val="none" w:sz="0" w:space="0" w:color="auto"/>
                                                    <w:bottom w:val="none" w:sz="0" w:space="0" w:color="auto"/>
                                                    <w:right w:val="none" w:sz="0" w:space="0" w:color="auto"/>
                                                  </w:divBdr>
                                                  <w:divsChild>
                                                    <w:div w:id="2047178445">
                                                      <w:marLeft w:val="0"/>
                                                      <w:marRight w:val="0"/>
                                                      <w:marTop w:val="0"/>
                                                      <w:marBottom w:val="0"/>
                                                      <w:divBdr>
                                                        <w:top w:val="none" w:sz="0" w:space="0" w:color="auto"/>
                                                        <w:left w:val="none" w:sz="0" w:space="0" w:color="auto"/>
                                                        <w:bottom w:val="none" w:sz="0" w:space="0" w:color="auto"/>
                                                        <w:right w:val="none" w:sz="0" w:space="0" w:color="auto"/>
                                                      </w:divBdr>
                                                      <w:divsChild>
                                                        <w:div w:id="1511674355">
                                                          <w:marLeft w:val="0"/>
                                                          <w:marRight w:val="0"/>
                                                          <w:marTop w:val="0"/>
                                                          <w:marBottom w:val="0"/>
                                                          <w:divBdr>
                                                            <w:top w:val="single" w:sz="36" w:space="15" w:color="E8ECF0"/>
                                                            <w:left w:val="none" w:sz="0" w:space="0" w:color="auto"/>
                                                            <w:bottom w:val="none" w:sz="0" w:space="0" w:color="auto"/>
                                                            <w:right w:val="none" w:sz="0" w:space="0" w:color="auto"/>
                                                          </w:divBdr>
                                                          <w:divsChild>
                                                            <w:div w:id="1016074617">
                                                              <w:marLeft w:val="0"/>
                                                              <w:marRight w:val="0"/>
                                                              <w:marTop w:val="0"/>
                                                              <w:marBottom w:val="0"/>
                                                              <w:divBdr>
                                                                <w:top w:val="single" w:sz="6" w:space="4" w:color="8C9EB4"/>
                                                                <w:left w:val="single" w:sz="6" w:space="8" w:color="8C9EB4"/>
                                                                <w:bottom w:val="single" w:sz="6" w:space="4" w:color="8C9EB4"/>
                                                                <w:right w:val="single" w:sz="6" w:space="8" w:color="8C9EB4"/>
                                                              </w:divBdr>
                                                              <w:divsChild>
                                                                <w:div w:id="1876504771">
                                                                  <w:marLeft w:val="0"/>
                                                                  <w:marRight w:val="0"/>
                                                                  <w:marTop w:val="0"/>
                                                                  <w:marBottom w:val="0"/>
                                                                  <w:divBdr>
                                                                    <w:top w:val="none" w:sz="0" w:space="0" w:color="auto"/>
                                                                    <w:left w:val="none" w:sz="0" w:space="0" w:color="auto"/>
                                                                    <w:bottom w:val="none" w:sz="0" w:space="0" w:color="auto"/>
                                                                    <w:right w:val="none" w:sz="0" w:space="0" w:color="auto"/>
                                                                  </w:divBdr>
                                                                  <w:divsChild>
                                                                    <w:div w:id="170490165">
                                                                      <w:marLeft w:val="0"/>
                                                                      <w:marRight w:val="0"/>
                                                                      <w:marTop w:val="0"/>
                                                                      <w:marBottom w:val="0"/>
                                                                      <w:divBdr>
                                                                        <w:top w:val="none" w:sz="0" w:space="0" w:color="auto"/>
                                                                        <w:left w:val="none" w:sz="0" w:space="0" w:color="auto"/>
                                                                        <w:bottom w:val="none" w:sz="0" w:space="0" w:color="auto"/>
                                                                        <w:right w:val="none" w:sz="0" w:space="0" w:color="auto"/>
                                                                      </w:divBdr>
                                                                    </w:div>
                                                                    <w:div w:id="285545400">
                                                                      <w:marLeft w:val="0"/>
                                                                      <w:marRight w:val="0"/>
                                                                      <w:marTop w:val="0"/>
                                                                      <w:marBottom w:val="0"/>
                                                                      <w:divBdr>
                                                                        <w:top w:val="none" w:sz="0" w:space="0" w:color="auto"/>
                                                                        <w:left w:val="none" w:sz="0" w:space="0" w:color="auto"/>
                                                                        <w:bottom w:val="none" w:sz="0" w:space="0" w:color="auto"/>
                                                                        <w:right w:val="none" w:sz="0" w:space="0" w:color="auto"/>
                                                                      </w:divBdr>
                                                                    </w:div>
                                                                    <w:div w:id="292294080">
                                                                      <w:marLeft w:val="0"/>
                                                                      <w:marRight w:val="0"/>
                                                                      <w:marTop w:val="0"/>
                                                                      <w:marBottom w:val="0"/>
                                                                      <w:divBdr>
                                                                        <w:top w:val="none" w:sz="0" w:space="0" w:color="auto"/>
                                                                        <w:left w:val="none" w:sz="0" w:space="0" w:color="auto"/>
                                                                        <w:bottom w:val="none" w:sz="0" w:space="0" w:color="auto"/>
                                                                        <w:right w:val="none" w:sz="0" w:space="0" w:color="auto"/>
                                                                      </w:divBdr>
                                                                    </w:div>
                                                                    <w:div w:id="2010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3066321">
      <w:bodyDiv w:val="1"/>
      <w:marLeft w:val="0"/>
      <w:marRight w:val="0"/>
      <w:marTop w:val="0"/>
      <w:marBottom w:val="0"/>
      <w:divBdr>
        <w:top w:val="none" w:sz="0" w:space="0" w:color="auto"/>
        <w:left w:val="none" w:sz="0" w:space="0" w:color="auto"/>
        <w:bottom w:val="none" w:sz="0" w:space="0" w:color="auto"/>
        <w:right w:val="none" w:sz="0" w:space="0" w:color="auto"/>
      </w:divBdr>
      <w:divsChild>
        <w:div w:id="2133673594">
          <w:marLeft w:val="0"/>
          <w:marRight w:val="0"/>
          <w:marTop w:val="0"/>
          <w:marBottom w:val="0"/>
          <w:divBdr>
            <w:top w:val="none" w:sz="0" w:space="0" w:color="auto"/>
            <w:left w:val="none" w:sz="0" w:space="0" w:color="auto"/>
            <w:bottom w:val="none" w:sz="0" w:space="0" w:color="auto"/>
            <w:right w:val="none" w:sz="0" w:space="0" w:color="auto"/>
          </w:divBdr>
          <w:divsChild>
            <w:div w:id="712383436">
              <w:marLeft w:val="0"/>
              <w:marRight w:val="0"/>
              <w:marTop w:val="0"/>
              <w:marBottom w:val="225"/>
              <w:divBdr>
                <w:top w:val="none" w:sz="0" w:space="0" w:color="auto"/>
                <w:left w:val="none" w:sz="0" w:space="0" w:color="auto"/>
                <w:bottom w:val="none" w:sz="0" w:space="0" w:color="auto"/>
                <w:right w:val="none" w:sz="0" w:space="0" w:color="auto"/>
              </w:divBdr>
              <w:divsChild>
                <w:div w:id="894512622">
                  <w:marLeft w:val="225"/>
                  <w:marRight w:val="0"/>
                  <w:marTop w:val="0"/>
                  <w:marBottom w:val="0"/>
                  <w:divBdr>
                    <w:top w:val="none" w:sz="0" w:space="0" w:color="auto"/>
                    <w:left w:val="none" w:sz="0" w:space="0" w:color="auto"/>
                    <w:bottom w:val="none" w:sz="0" w:space="0" w:color="auto"/>
                    <w:right w:val="none" w:sz="0" w:space="0" w:color="auto"/>
                  </w:divBdr>
                  <w:divsChild>
                    <w:div w:id="14055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4437">
      <w:bodyDiv w:val="1"/>
      <w:marLeft w:val="0"/>
      <w:marRight w:val="0"/>
      <w:marTop w:val="0"/>
      <w:marBottom w:val="0"/>
      <w:divBdr>
        <w:top w:val="single" w:sz="24" w:space="0" w:color="FF3300"/>
        <w:left w:val="none" w:sz="0" w:space="0" w:color="auto"/>
        <w:bottom w:val="none" w:sz="0" w:space="0" w:color="auto"/>
        <w:right w:val="none" w:sz="0" w:space="0" w:color="auto"/>
      </w:divBdr>
      <w:divsChild>
        <w:div w:id="556168279">
          <w:marLeft w:val="0"/>
          <w:marRight w:val="0"/>
          <w:marTop w:val="0"/>
          <w:marBottom w:val="180"/>
          <w:divBdr>
            <w:top w:val="none" w:sz="0" w:space="0" w:color="auto"/>
            <w:left w:val="none" w:sz="0" w:space="0" w:color="auto"/>
            <w:bottom w:val="none" w:sz="0" w:space="0" w:color="auto"/>
            <w:right w:val="none" w:sz="0" w:space="0" w:color="auto"/>
          </w:divBdr>
          <w:divsChild>
            <w:div w:id="1273591840">
              <w:marLeft w:val="0"/>
              <w:marRight w:val="0"/>
              <w:marTop w:val="0"/>
              <w:marBottom w:val="0"/>
              <w:divBdr>
                <w:top w:val="none" w:sz="0" w:space="0" w:color="auto"/>
                <w:left w:val="none" w:sz="0" w:space="0" w:color="auto"/>
                <w:bottom w:val="none" w:sz="0" w:space="0" w:color="auto"/>
                <w:right w:val="none" w:sz="0" w:space="0" w:color="auto"/>
              </w:divBdr>
              <w:divsChild>
                <w:div w:id="1378316588">
                  <w:marLeft w:val="0"/>
                  <w:marRight w:val="0"/>
                  <w:marTop w:val="0"/>
                  <w:marBottom w:val="0"/>
                  <w:divBdr>
                    <w:top w:val="none" w:sz="0" w:space="0" w:color="auto"/>
                    <w:left w:val="none" w:sz="0" w:space="0" w:color="auto"/>
                    <w:bottom w:val="none" w:sz="0" w:space="0" w:color="auto"/>
                    <w:right w:val="none" w:sz="0" w:space="0" w:color="auto"/>
                  </w:divBdr>
                  <w:divsChild>
                    <w:div w:id="1697347508">
                      <w:marLeft w:val="0"/>
                      <w:marRight w:val="0"/>
                      <w:marTop w:val="0"/>
                      <w:marBottom w:val="0"/>
                      <w:divBdr>
                        <w:top w:val="none" w:sz="0" w:space="0" w:color="auto"/>
                        <w:left w:val="none" w:sz="0" w:space="0" w:color="auto"/>
                        <w:bottom w:val="none" w:sz="0" w:space="0" w:color="auto"/>
                        <w:right w:val="none" w:sz="0" w:space="0" w:color="auto"/>
                      </w:divBdr>
                      <w:divsChild>
                        <w:div w:id="979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87101">
      <w:bodyDiv w:val="1"/>
      <w:marLeft w:val="0"/>
      <w:marRight w:val="0"/>
      <w:marTop w:val="0"/>
      <w:marBottom w:val="0"/>
      <w:divBdr>
        <w:top w:val="none" w:sz="0" w:space="0" w:color="auto"/>
        <w:left w:val="none" w:sz="0" w:space="0" w:color="auto"/>
        <w:bottom w:val="none" w:sz="0" w:space="0" w:color="auto"/>
        <w:right w:val="none" w:sz="0" w:space="0" w:color="auto"/>
      </w:divBdr>
      <w:divsChild>
        <w:div w:id="1255631901">
          <w:marLeft w:val="0"/>
          <w:marRight w:val="0"/>
          <w:marTop w:val="0"/>
          <w:marBottom w:val="0"/>
          <w:divBdr>
            <w:top w:val="none" w:sz="0" w:space="0" w:color="auto"/>
            <w:left w:val="none" w:sz="0" w:space="0" w:color="auto"/>
            <w:bottom w:val="none" w:sz="0" w:space="0" w:color="auto"/>
            <w:right w:val="none" w:sz="0" w:space="0" w:color="auto"/>
          </w:divBdr>
          <w:divsChild>
            <w:div w:id="1016349676">
              <w:marLeft w:val="0"/>
              <w:marRight w:val="0"/>
              <w:marTop w:val="0"/>
              <w:marBottom w:val="0"/>
              <w:divBdr>
                <w:top w:val="none" w:sz="0" w:space="0" w:color="auto"/>
                <w:left w:val="none" w:sz="0" w:space="0" w:color="auto"/>
                <w:bottom w:val="none" w:sz="0" w:space="0" w:color="auto"/>
                <w:right w:val="none" w:sz="0" w:space="0" w:color="auto"/>
              </w:divBdr>
              <w:divsChild>
                <w:div w:id="403769906">
                  <w:marLeft w:val="0"/>
                  <w:marRight w:val="0"/>
                  <w:marTop w:val="0"/>
                  <w:marBottom w:val="750"/>
                  <w:divBdr>
                    <w:top w:val="single" w:sz="2" w:space="0" w:color="FFFFFF"/>
                    <w:left w:val="single" w:sz="18" w:space="0" w:color="FFFFFF"/>
                    <w:bottom w:val="single" w:sz="2" w:space="0" w:color="FFFFFF"/>
                    <w:right w:val="single" w:sz="18" w:space="0" w:color="FFFFFF"/>
                  </w:divBdr>
                  <w:divsChild>
                    <w:div w:id="145629197">
                      <w:marLeft w:val="0"/>
                      <w:marRight w:val="0"/>
                      <w:marTop w:val="0"/>
                      <w:marBottom w:val="0"/>
                      <w:divBdr>
                        <w:top w:val="none" w:sz="0" w:space="0" w:color="auto"/>
                        <w:left w:val="none" w:sz="0" w:space="0" w:color="auto"/>
                        <w:bottom w:val="none" w:sz="0" w:space="0" w:color="auto"/>
                        <w:right w:val="none" w:sz="0" w:space="0" w:color="auto"/>
                      </w:divBdr>
                      <w:divsChild>
                        <w:div w:id="1650671534">
                          <w:marLeft w:val="0"/>
                          <w:marRight w:val="0"/>
                          <w:marTop w:val="0"/>
                          <w:marBottom w:val="0"/>
                          <w:divBdr>
                            <w:top w:val="none" w:sz="0" w:space="0" w:color="auto"/>
                            <w:left w:val="none" w:sz="0" w:space="0" w:color="auto"/>
                            <w:bottom w:val="none" w:sz="0" w:space="0" w:color="auto"/>
                            <w:right w:val="none" w:sz="0" w:space="0" w:color="auto"/>
                          </w:divBdr>
                          <w:divsChild>
                            <w:div w:id="1977946669">
                              <w:marLeft w:val="0"/>
                              <w:marRight w:val="0"/>
                              <w:marTop w:val="0"/>
                              <w:marBottom w:val="0"/>
                              <w:divBdr>
                                <w:top w:val="none" w:sz="0" w:space="0" w:color="auto"/>
                                <w:left w:val="none" w:sz="0" w:space="0" w:color="auto"/>
                                <w:bottom w:val="none" w:sz="0" w:space="0" w:color="auto"/>
                                <w:right w:val="none" w:sz="0" w:space="0" w:color="auto"/>
                              </w:divBdr>
                              <w:divsChild>
                                <w:div w:id="1428191887">
                                  <w:marLeft w:val="0"/>
                                  <w:marRight w:val="45"/>
                                  <w:marTop w:val="0"/>
                                  <w:marBottom w:val="45"/>
                                  <w:divBdr>
                                    <w:top w:val="none" w:sz="0" w:space="0" w:color="auto"/>
                                    <w:left w:val="none" w:sz="0" w:space="0" w:color="auto"/>
                                    <w:bottom w:val="none" w:sz="0" w:space="0" w:color="auto"/>
                                    <w:right w:val="none" w:sz="0" w:space="0" w:color="auto"/>
                                  </w:divBdr>
                                  <w:divsChild>
                                    <w:div w:id="1243173756">
                                      <w:marLeft w:val="0"/>
                                      <w:marRight w:val="0"/>
                                      <w:marTop w:val="0"/>
                                      <w:marBottom w:val="0"/>
                                      <w:divBdr>
                                        <w:top w:val="single" w:sz="18" w:space="0" w:color="FFFFFF"/>
                                        <w:left w:val="none" w:sz="0" w:space="0" w:color="auto"/>
                                        <w:bottom w:val="none" w:sz="0" w:space="0" w:color="auto"/>
                                        <w:right w:val="none" w:sz="0" w:space="0" w:color="auto"/>
                                      </w:divBdr>
                                      <w:divsChild>
                                        <w:div w:id="1971863008">
                                          <w:marLeft w:val="0"/>
                                          <w:marRight w:val="0"/>
                                          <w:marTop w:val="0"/>
                                          <w:marBottom w:val="0"/>
                                          <w:divBdr>
                                            <w:top w:val="none" w:sz="0" w:space="0" w:color="auto"/>
                                            <w:left w:val="none" w:sz="0" w:space="0" w:color="auto"/>
                                            <w:bottom w:val="none" w:sz="0" w:space="0" w:color="auto"/>
                                            <w:right w:val="none" w:sz="0" w:space="0" w:color="auto"/>
                                          </w:divBdr>
                                          <w:divsChild>
                                            <w:div w:id="1124926691">
                                              <w:marLeft w:val="0"/>
                                              <w:marRight w:val="0"/>
                                              <w:marTop w:val="0"/>
                                              <w:marBottom w:val="0"/>
                                              <w:divBdr>
                                                <w:top w:val="none" w:sz="0" w:space="0" w:color="auto"/>
                                                <w:left w:val="none" w:sz="0" w:space="0" w:color="auto"/>
                                                <w:bottom w:val="none" w:sz="0" w:space="0" w:color="auto"/>
                                                <w:right w:val="none" w:sz="0" w:space="0" w:color="auto"/>
                                              </w:divBdr>
                                              <w:divsChild>
                                                <w:div w:id="1799491363">
                                                  <w:marLeft w:val="0"/>
                                                  <w:marRight w:val="0"/>
                                                  <w:marTop w:val="0"/>
                                                  <w:marBottom w:val="0"/>
                                                  <w:divBdr>
                                                    <w:top w:val="none" w:sz="0" w:space="0" w:color="auto"/>
                                                    <w:left w:val="none" w:sz="0" w:space="0" w:color="auto"/>
                                                    <w:bottom w:val="none" w:sz="0" w:space="0" w:color="auto"/>
                                                    <w:right w:val="none" w:sz="0" w:space="0" w:color="auto"/>
                                                  </w:divBdr>
                                                  <w:divsChild>
                                                    <w:div w:id="7127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749368">
      <w:bodyDiv w:val="1"/>
      <w:marLeft w:val="0"/>
      <w:marRight w:val="0"/>
      <w:marTop w:val="0"/>
      <w:marBottom w:val="0"/>
      <w:divBdr>
        <w:top w:val="none" w:sz="0" w:space="0" w:color="auto"/>
        <w:left w:val="none" w:sz="0" w:space="0" w:color="auto"/>
        <w:bottom w:val="none" w:sz="0" w:space="0" w:color="auto"/>
        <w:right w:val="none" w:sz="0" w:space="0" w:color="auto"/>
      </w:divBdr>
      <w:divsChild>
        <w:div w:id="543375103">
          <w:marLeft w:val="0"/>
          <w:marRight w:val="0"/>
          <w:marTop w:val="0"/>
          <w:marBottom w:val="0"/>
          <w:divBdr>
            <w:top w:val="none" w:sz="0" w:space="0" w:color="auto"/>
            <w:left w:val="none" w:sz="0" w:space="0" w:color="auto"/>
            <w:bottom w:val="none" w:sz="0" w:space="0" w:color="auto"/>
            <w:right w:val="none" w:sz="0" w:space="0" w:color="auto"/>
          </w:divBdr>
          <w:divsChild>
            <w:div w:id="1351226006">
              <w:marLeft w:val="0"/>
              <w:marRight w:val="0"/>
              <w:marTop w:val="0"/>
              <w:marBottom w:val="0"/>
              <w:divBdr>
                <w:top w:val="none" w:sz="0" w:space="0" w:color="auto"/>
                <w:left w:val="none" w:sz="0" w:space="0" w:color="auto"/>
                <w:bottom w:val="none" w:sz="0" w:space="0" w:color="auto"/>
                <w:right w:val="none" w:sz="0" w:space="0" w:color="auto"/>
              </w:divBdr>
              <w:divsChild>
                <w:div w:id="441072506">
                  <w:marLeft w:val="0"/>
                  <w:marRight w:val="0"/>
                  <w:marTop w:val="0"/>
                  <w:marBottom w:val="750"/>
                  <w:divBdr>
                    <w:top w:val="single" w:sz="2" w:space="0" w:color="FFFFFF"/>
                    <w:left w:val="single" w:sz="18" w:space="0" w:color="FFFFFF"/>
                    <w:bottom w:val="single" w:sz="2" w:space="0" w:color="FFFFFF"/>
                    <w:right w:val="single" w:sz="18" w:space="0" w:color="FFFFFF"/>
                  </w:divBdr>
                  <w:divsChild>
                    <w:div w:id="215823771">
                      <w:marLeft w:val="0"/>
                      <w:marRight w:val="0"/>
                      <w:marTop w:val="0"/>
                      <w:marBottom w:val="0"/>
                      <w:divBdr>
                        <w:top w:val="none" w:sz="0" w:space="0" w:color="auto"/>
                        <w:left w:val="none" w:sz="0" w:space="0" w:color="auto"/>
                        <w:bottom w:val="none" w:sz="0" w:space="0" w:color="auto"/>
                        <w:right w:val="none" w:sz="0" w:space="0" w:color="auto"/>
                      </w:divBdr>
                      <w:divsChild>
                        <w:div w:id="2069304318">
                          <w:marLeft w:val="0"/>
                          <w:marRight w:val="0"/>
                          <w:marTop w:val="0"/>
                          <w:marBottom w:val="0"/>
                          <w:divBdr>
                            <w:top w:val="none" w:sz="0" w:space="0" w:color="auto"/>
                            <w:left w:val="none" w:sz="0" w:space="0" w:color="auto"/>
                            <w:bottom w:val="none" w:sz="0" w:space="0" w:color="auto"/>
                            <w:right w:val="none" w:sz="0" w:space="0" w:color="auto"/>
                          </w:divBdr>
                          <w:divsChild>
                            <w:div w:id="1835221977">
                              <w:marLeft w:val="0"/>
                              <w:marRight w:val="0"/>
                              <w:marTop w:val="0"/>
                              <w:marBottom w:val="0"/>
                              <w:divBdr>
                                <w:top w:val="none" w:sz="0" w:space="0" w:color="auto"/>
                                <w:left w:val="none" w:sz="0" w:space="0" w:color="auto"/>
                                <w:bottom w:val="none" w:sz="0" w:space="0" w:color="auto"/>
                                <w:right w:val="none" w:sz="0" w:space="0" w:color="auto"/>
                              </w:divBdr>
                              <w:divsChild>
                                <w:div w:id="205873525">
                                  <w:marLeft w:val="0"/>
                                  <w:marRight w:val="45"/>
                                  <w:marTop w:val="0"/>
                                  <w:marBottom w:val="45"/>
                                  <w:divBdr>
                                    <w:top w:val="none" w:sz="0" w:space="0" w:color="auto"/>
                                    <w:left w:val="none" w:sz="0" w:space="0" w:color="auto"/>
                                    <w:bottom w:val="none" w:sz="0" w:space="0" w:color="auto"/>
                                    <w:right w:val="none" w:sz="0" w:space="0" w:color="auto"/>
                                  </w:divBdr>
                                  <w:divsChild>
                                    <w:div w:id="1932539958">
                                      <w:marLeft w:val="0"/>
                                      <w:marRight w:val="0"/>
                                      <w:marTop w:val="0"/>
                                      <w:marBottom w:val="0"/>
                                      <w:divBdr>
                                        <w:top w:val="none" w:sz="0" w:space="0" w:color="auto"/>
                                        <w:left w:val="none" w:sz="0" w:space="0" w:color="auto"/>
                                        <w:bottom w:val="none" w:sz="0" w:space="0" w:color="auto"/>
                                        <w:right w:val="none" w:sz="0" w:space="0" w:color="auto"/>
                                      </w:divBdr>
                                      <w:divsChild>
                                        <w:div w:id="5684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146421">
      <w:bodyDiv w:val="1"/>
      <w:marLeft w:val="0"/>
      <w:marRight w:val="0"/>
      <w:marTop w:val="0"/>
      <w:marBottom w:val="0"/>
      <w:divBdr>
        <w:top w:val="none" w:sz="0" w:space="0" w:color="auto"/>
        <w:left w:val="none" w:sz="0" w:space="0" w:color="auto"/>
        <w:bottom w:val="none" w:sz="0" w:space="0" w:color="auto"/>
        <w:right w:val="none" w:sz="0" w:space="0" w:color="auto"/>
      </w:divBdr>
      <w:divsChild>
        <w:div w:id="952714274">
          <w:marLeft w:val="0"/>
          <w:marRight w:val="0"/>
          <w:marTop w:val="0"/>
          <w:marBottom w:val="0"/>
          <w:divBdr>
            <w:top w:val="none" w:sz="0" w:space="0" w:color="auto"/>
            <w:left w:val="none" w:sz="0" w:space="0" w:color="auto"/>
            <w:bottom w:val="none" w:sz="0" w:space="0" w:color="auto"/>
            <w:right w:val="none" w:sz="0" w:space="0" w:color="auto"/>
          </w:divBdr>
          <w:divsChild>
            <w:div w:id="1653675314">
              <w:marLeft w:val="0"/>
              <w:marRight w:val="0"/>
              <w:marTop w:val="0"/>
              <w:marBottom w:val="0"/>
              <w:divBdr>
                <w:top w:val="none" w:sz="0" w:space="0" w:color="auto"/>
                <w:left w:val="none" w:sz="0" w:space="0" w:color="auto"/>
                <w:bottom w:val="none" w:sz="0" w:space="0" w:color="auto"/>
                <w:right w:val="none" w:sz="0" w:space="0" w:color="auto"/>
              </w:divBdr>
              <w:divsChild>
                <w:div w:id="1271206158">
                  <w:marLeft w:val="0"/>
                  <w:marRight w:val="0"/>
                  <w:marTop w:val="0"/>
                  <w:marBottom w:val="750"/>
                  <w:divBdr>
                    <w:top w:val="single" w:sz="2" w:space="0" w:color="FFFFFF"/>
                    <w:left w:val="single" w:sz="18" w:space="0" w:color="FFFFFF"/>
                    <w:bottom w:val="single" w:sz="2" w:space="0" w:color="FFFFFF"/>
                    <w:right w:val="single" w:sz="18" w:space="0" w:color="FFFFFF"/>
                  </w:divBdr>
                  <w:divsChild>
                    <w:div w:id="1275091749">
                      <w:marLeft w:val="0"/>
                      <w:marRight w:val="0"/>
                      <w:marTop w:val="0"/>
                      <w:marBottom w:val="0"/>
                      <w:divBdr>
                        <w:top w:val="none" w:sz="0" w:space="0" w:color="auto"/>
                        <w:left w:val="none" w:sz="0" w:space="0" w:color="auto"/>
                        <w:bottom w:val="none" w:sz="0" w:space="0" w:color="auto"/>
                        <w:right w:val="none" w:sz="0" w:space="0" w:color="auto"/>
                      </w:divBdr>
                      <w:divsChild>
                        <w:div w:id="1771847937">
                          <w:marLeft w:val="0"/>
                          <w:marRight w:val="0"/>
                          <w:marTop w:val="0"/>
                          <w:marBottom w:val="0"/>
                          <w:divBdr>
                            <w:top w:val="none" w:sz="0" w:space="0" w:color="auto"/>
                            <w:left w:val="none" w:sz="0" w:space="0" w:color="auto"/>
                            <w:bottom w:val="none" w:sz="0" w:space="0" w:color="auto"/>
                            <w:right w:val="none" w:sz="0" w:space="0" w:color="auto"/>
                          </w:divBdr>
                          <w:divsChild>
                            <w:div w:id="1961447179">
                              <w:marLeft w:val="0"/>
                              <w:marRight w:val="0"/>
                              <w:marTop w:val="0"/>
                              <w:marBottom w:val="0"/>
                              <w:divBdr>
                                <w:top w:val="none" w:sz="0" w:space="0" w:color="auto"/>
                                <w:left w:val="none" w:sz="0" w:space="0" w:color="auto"/>
                                <w:bottom w:val="none" w:sz="0" w:space="0" w:color="auto"/>
                                <w:right w:val="none" w:sz="0" w:space="0" w:color="auto"/>
                              </w:divBdr>
                              <w:divsChild>
                                <w:div w:id="2145153378">
                                  <w:marLeft w:val="0"/>
                                  <w:marRight w:val="45"/>
                                  <w:marTop w:val="0"/>
                                  <w:marBottom w:val="45"/>
                                  <w:divBdr>
                                    <w:top w:val="none" w:sz="0" w:space="0" w:color="auto"/>
                                    <w:left w:val="none" w:sz="0" w:space="0" w:color="auto"/>
                                    <w:bottom w:val="none" w:sz="0" w:space="0" w:color="auto"/>
                                    <w:right w:val="none" w:sz="0" w:space="0" w:color="auto"/>
                                  </w:divBdr>
                                  <w:divsChild>
                                    <w:div w:id="941883979">
                                      <w:marLeft w:val="0"/>
                                      <w:marRight w:val="0"/>
                                      <w:marTop w:val="0"/>
                                      <w:marBottom w:val="0"/>
                                      <w:divBdr>
                                        <w:top w:val="single" w:sz="18" w:space="0" w:color="FFFFFF"/>
                                        <w:left w:val="none" w:sz="0" w:space="0" w:color="auto"/>
                                        <w:bottom w:val="none" w:sz="0" w:space="0" w:color="auto"/>
                                        <w:right w:val="none" w:sz="0" w:space="0" w:color="auto"/>
                                      </w:divBdr>
                                      <w:divsChild>
                                        <w:div w:id="1269659751">
                                          <w:marLeft w:val="0"/>
                                          <w:marRight w:val="0"/>
                                          <w:marTop w:val="0"/>
                                          <w:marBottom w:val="0"/>
                                          <w:divBdr>
                                            <w:top w:val="none" w:sz="0" w:space="0" w:color="auto"/>
                                            <w:left w:val="none" w:sz="0" w:space="0" w:color="auto"/>
                                            <w:bottom w:val="none" w:sz="0" w:space="0" w:color="auto"/>
                                            <w:right w:val="none" w:sz="0" w:space="0" w:color="auto"/>
                                          </w:divBdr>
                                          <w:divsChild>
                                            <w:div w:id="1351763531">
                                              <w:marLeft w:val="0"/>
                                              <w:marRight w:val="0"/>
                                              <w:marTop w:val="0"/>
                                              <w:marBottom w:val="0"/>
                                              <w:divBdr>
                                                <w:top w:val="none" w:sz="0" w:space="0" w:color="auto"/>
                                                <w:left w:val="none" w:sz="0" w:space="0" w:color="auto"/>
                                                <w:bottom w:val="none" w:sz="0" w:space="0" w:color="auto"/>
                                                <w:right w:val="none" w:sz="0" w:space="0" w:color="auto"/>
                                              </w:divBdr>
                                              <w:divsChild>
                                                <w:div w:id="905846571">
                                                  <w:marLeft w:val="0"/>
                                                  <w:marRight w:val="0"/>
                                                  <w:marTop w:val="0"/>
                                                  <w:marBottom w:val="0"/>
                                                  <w:divBdr>
                                                    <w:top w:val="none" w:sz="0" w:space="0" w:color="auto"/>
                                                    <w:left w:val="none" w:sz="0" w:space="0" w:color="auto"/>
                                                    <w:bottom w:val="none" w:sz="0" w:space="0" w:color="auto"/>
                                                    <w:right w:val="none" w:sz="0" w:space="0" w:color="auto"/>
                                                  </w:divBdr>
                                                  <w:divsChild>
                                                    <w:div w:id="946156075">
                                                      <w:marLeft w:val="0"/>
                                                      <w:marRight w:val="0"/>
                                                      <w:marTop w:val="0"/>
                                                      <w:marBottom w:val="0"/>
                                                      <w:divBdr>
                                                        <w:top w:val="none" w:sz="0" w:space="0" w:color="auto"/>
                                                        <w:left w:val="none" w:sz="0" w:space="0" w:color="auto"/>
                                                        <w:bottom w:val="none" w:sz="0" w:space="0" w:color="auto"/>
                                                        <w:right w:val="none" w:sz="0" w:space="0" w:color="auto"/>
                                                      </w:divBdr>
                                                      <w:divsChild>
                                                        <w:div w:id="1230650474">
                                                          <w:marLeft w:val="0"/>
                                                          <w:marRight w:val="0"/>
                                                          <w:marTop w:val="0"/>
                                                          <w:marBottom w:val="0"/>
                                                          <w:divBdr>
                                                            <w:top w:val="single" w:sz="36" w:space="15" w:color="E8ECF0"/>
                                                            <w:left w:val="none" w:sz="0" w:space="0" w:color="auto"/>
                                                            <w:bottom w:val="none" w:sz="0" w:space="0" w:color="auto"/>
                                                            <w:right w:val="none" w:sz="0" w:space="0" w:color="auto"/>
                                                          </w:divBdr>
                                                          <w:divsChild>
                                                            <w:div w:id="804203078">
                                                              <w:marLeft w:val="0"/>
                                                              <w:marRight w:val="0"/>
                                                              <w:marTop w:val="0"/>
                                                              <w:marBottom w:val="0"/>
                                                              <w:divBdr>
                                                                <w:top w:val="single" w:sz="6" w:space="4" w:color="8C9EB4"/>
                                                                <w:left w:val="single" w:sz="6" w:space="8" w:color="8C9EB4"/>
                                                                <w:bottom w:val="single" w:sz="6" w:space="4" w:color="8C9EB4"/>
                                                                <w:right w:val="single" w:sz="6" w:space="8" w:color="8C9EB4"/>
                                                              </w:divBdr>
                                                              <w:divsChild>
                                                                <w:div w:id="642932026">
                                                                  <w:marLeft w:val="0"/>
                                                                  <w:marRight w:val="0"/>
                                                                  <w:marTop w:val="0"/>
                                                                  <w:marBottom w:val="0"/>
                                                                  <w:divBdr>
                                                                    <w:top w:val="none" w:sz="0" w:space="0" w:color="auto"/>
                                                                    <w:left w:val="none" w:sz="0" w:space="0" w:color="auto"/>
                                                                    <w:bottom w:val="none" w:sz="0" w:space="0" w:color="auto"/>
                                                                    <w:right w:val="none" w:sz="0" w:space="0" w:color="auto"/>
                                                                  </w:divBdr>
                                                                  <w:divsChild>
                                                                    <w:div w:id="732628159">
                                                                      <w:marLeft w:val="0"/>
                                                                      <w:marRight w:val="0"/>
                                                                      <w:marTop w:val="0"/>
                                                                      <w:marBottom w:val="0"/>
                                                                      <w:divBdr>
                                                                        <w:top w:val="none" w:sz="0" w:space="0" w:color="auto"/>
                                                                        <w:left w:val="none" w:sz="0" w:space="0" w:color="auto"/>
                                                                        <w:bottom w:val="none" w:sz="0" w:space="0" w:color="auto"/>
                                                                        <w:right w:val="none" w:sz="0" w:space="0" w:color="auto"/>
                                                                      </w:divBdr>
                                                                    </w:div>
                                                                    <w:div w:id="2014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8145281">
      <w:bodyDiv w:val="1"/>
      <w:marLeft w:val="0"/>
      <w:marRight w:val="0"/>
      <w:marTop w:val="0"/>
      <w:marBottom w:val="0"/>
      <w:divBdr>
        <w:top w:val="none" w:sz="0" w:space="0" w:color="auto"/>
        <w:left w:val="none" w:sz="0" w:space="0" w:color="auto"/>
        <w:bottom w:val="none" w:sz="0" w:space="0" w:color="auto"/>
        <w:right w:val="none" w:sz="0" w:space="0" w:color="auto"/>
      </w:divBdr>
      <w:divsChild>
        <w:div w:id="787814384">
          <w:marLeft w:val="0"/>
          <w:marRight w:val="0"/>
          <w:marTop w:val="0"/>
          <w:marBottom w:val="0"/>
          <w:divBdr>
            <w:top w:val="none" w:sz="0" w:space="0" w:color="auto"/>
            <w:left w:val="none" w:sz="0" w:space="0" w:color="auto"/>
            <w:bottom w:val="none" w:sz="0" w:space="0" w:color="auto"/>
            <w:right w:val="none" w:sz="0" w:space="0" w:color="auto"/>
          </w:divBdr>
          <w:divsChild>
            <w:div w:id="440615094">
              <w:marLeft w:val="0"/>
              <w:marRight w:val="0"/>
              <w:marTop w:val="0"/>
              <w:marBottom w:val="0"/>
              <w:divBdr>
                <w:top w:val="none" w:sz="0" w:space="0" w:color="auto"/>
                <w:left w:val="none" w:sz="0" w:space="0" w:color="auto"/>
                <w:bottom w:val="none" w:sz="0" w:space="0" w:color="auto"/>
                <w:right w:val="none" w:sz="0" w:space="0" w:color="auto"/>
              </w:divBdr>
              <w:divsChild>
                <w:div w:id="590434670">
                  <w:marLeft w:val="0"/>
                  <w:marRight w:val="0"/>
                  <w:marTop w:val="0"/>
                  <w:marBottom w:val="750"/>
                  <w:divBdr>
                    <w:top w:val="single" w:sz="2" w:space="0" w:color="FFFFFF"/>
                    <w:left w:val="single" w:sz="18" w:space="0" w:color="FFFFFF"/>
                    <w:bottom w:val="single" w:sz="2" w:space="0" w:color="FFFFFF"/>
                    <w:right w:val="single" w:sz="18" w:space="0" w:color="FFFFFF"/>
                  </w:divBdr>
                  <w:divsChild>
                    <w:div w:id="1008869366">
                      <w:marLeft w:val="0"/>
                      <w:marRight w:val="0"/>
                      <w:marTop w:val="0"/>
                      <w:marBottom w:val="0"/>
                      <w:divBdr>
                        <w:top w:val="none" w:sz="0" w:space="0" w:color="auto"/>
                        <w:left w:val="none" w:sz="0" w:space="0" w:color="auto"/>
                        <w:bottom w:val="none" w:sz="0" w:space="0" w:color="auto"/>
                        <w:right w:val="none" w:sz="0" w:space="0" w:color="auto"/>
                      </w:divBdr>
                      <w:divsChild>
                        <w:div w:id="225454021">
                          <w:marLeft w:val="0"/>
                          <w:marRight w:val="0"/>
                          <w:marTop w:val="0"/>
                          <w:marBottom w:val="0"/>
                          <w:divBdr>
                            <w:top w:val="none" w:sz="0" w:space="0" w:color="auto"/>
                            <w:left w:val="none" w:sz="0" w:space="0" w:color="auto"/>
                            <w:bottom w:val="none" w:sz="0" w:space="0" w:color="auto"/>
                            <w:right w:val="none" w:sz="0" w:space="0" w:color="auto"/>
                          </w:divBdr>
                          <w:divsChild>
                            <w:div w:id="17316281">
                              <w:marLeft w:val="0"/>
                              <w:marRight w:val="0"/>
                              <w:marTop w:val="0"/>
                              <w:marBottom w:val="0"/>
                              <w:divBdr>
                                <w:top w:val="none" w:sz="0" w:space="0" w:color="auto"/>
                                <w:left w:val="none" w:sz="0" w:space="0" w:color="auto"/>
                                <w:bottom w:val="none" w:sz="0" w:space="0" w:color="auto"/>
                                <w:right w:val="none" w:sz="0" w:space="0" w:color="auto"/>
                              </w:divBdr>
                              <w:divsChild>
                                <w:div w:id="444810662">
                                  <w:marLeft w:val="0"/>
                                  <w:marRight w:val="45"/>
                                  <w:marTop w:val="0"/>
                                  <w:marBottom w:val="45"/>
                                  <w:divBdr>
                                    <w:top w:val="none" w:sz="0" w:space="0" w:color="auto"/>
                                    <w:left w:val="none" w:sz="0" w:space="0" w:color="auto"/>
                                    <w:bottom w:val="none" w:sz="0" w:space="0" w:color="auto"/>
                                    <w:right w:val="none" w:sz="0" w:space="0" w:color="auto"/>
                                  </w:divBdr>
                                  <w:divsChild>
                                    <w:div w:id="595091653">
                                      <w:marLeft w:val="0"/>
                                      <w:marRight w:val="0"/>
                                      <w:marTop w:val="0"/>
                                      <w:marBottom w:val="0"/>
                                      <w:divBdr>
                                        <w:top w:val="single" w:sz="18" w:space="0" w:color="FFFFFF"/>
                                        <w:left w:val="none" w:sz="0" w:space="0" w:color="auto"/>
                                        <w:bottom w:val="none" w:sz="0" w:space="0" w:color="auto"/>
                                        <w:right w:val="none" w:sz="0" w:space="0" w:color="auto"/>
                                      </w:divBdr>
                                      <w:divsChild>
                                        <w:div w:id="1938175304">
                                          <w:marLeft w:val="0"/>
                                          <w:marRight w:val="0"/>
                                          <w:marTop w:val="0"/>
                                          <w:marBottom w:val="0"/>
                                          <w:divBdr>
                                            <w:top w:val="none" w:sz="0" w:space="0" w:color="auto"/>
                                            <w:left w:val="none" w:sz="0" w:space="0" w:color="auto"/>
                                            <w:bottom w:val="none" w:sz="0" w:space="0" w:color="auto"/>
                                            <w:right w:val="none" w:sz="0" w:space="0" w:color="auto"/>
                                          </w:divBdr>
                                          <w:divsChild>
                                            <w:div w:id="2102599051">
                                              <w:marLeft w:val="0"/>
                                              <w:marRight w:val="0"/>
                                              <w:marTop w:val="0"/>
                                              <w:marBottom w:val="0"/>
                                              <w:divBdr>
                                                <w:top w:val="none" w:sz="0" w:space="0" w:color="auto"/>
                                                <w:left w:val="none" w:sz="0" w:space="0" w:color="auto"/>
                                                <w:bottom w:val="none" w:sz="0" w:space="0" w:color="auto"/>
                                                <w:right w:val="none" w:sz="0" w:space="0" w:color="auto"/>
                                              </w:divBdr>
                                              <w:divsChild>
                                                <w:div w:id="496262164">
                                                  <w:marLeft w:val="0"/>
                                                  <w:marRight w:val="0"/>
                                                  <w:marTop w:val="0"/>
                                                  <w:marBottom w:val="0"/>
                                                  <w:divBdr>
                                                    <w:top w:val="none" w:sz="0" w:space="0" w:color="auto"/>
                                                    <w:left w:val="none" w:sz="0" w:space="0" w:color="auto"/>
                                                    <w:bottom w:val="none" w:sz="0" w:space="0" w:color="auto"/>
                                                    <w:right w:val="none" w:sz="0" w:space="0" w:color="auto"/>
                                                  </w:divBdr>
                                                  <w:divsChild>
                                                    <w:div w:id="20992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345780">
      <w:bodyDiv w:val="1"/>
      <w:marLeft w:val="0"/>
      <w:marRight w:val="0"/>
      <w:marTop w:val="0"/>
      <w:marBottom w:val="0"/>
      <w:divBdr>
        <w:top w:val="none" w:sz="0" w:space="0" w:color="auto"/>
        <w:left w:val="none" w:sz="0" w:space="0" w:color="auto"/>
        <w:bottom w:val="none" w:sz="0" w:space="0" w:color="auto"/>
        <w:right w:val="none" w:sz="0" w:space="0" w:color="auto"/>
      </w:divBdr>
      <w:divsChild>
        <w:div w:id="268506840">
          <w:marLeft w:val="0"/>
          <w:marRight w:val="0"/>
          <w:marTop w:val="0"/>
          <w:marBottom w:val="0"/>
          <w:divBdr>
            <w:top w:val="none" w:sz="0" w:space="0" w:color="auto"/>
            <w:left w:val="none" w:sz="0" w:space="0" w:color="auto"/>
            <w:bottom w:val="none" w:sz="0" w:space="0" w:color="auto"/>
            <w:right w:val="none" w:sz="0" w:space="0" w:color="auto"/>
          </w:divBdr>
          <w:divsChild>
            <w:div w:id="917400557">
              <w:marLeft w:val="0"/>
              <w:marRight w:val="0"/>
              <w:marTop w:val="0"/>
              <w:marBottom w:val="225"/>
              <w:divBdr>
                <w:top w:val="none" w:sz="0" w:space="0" w:color="auto"/>
                <w:left w:val="none" w:sz="0" w:space="0" w:color="auto"/>
                <w:bottom w:val="none" w:sz="0" w:space="0" w:color="auto"/>
                <w:right w:val="none" w:sz="0" w:space="0" w:color="auto"/>
              </w:divBdr>
              <w:divsChild>
                <w:div w:id="1757438167">
                  <w:marLeft w:val="225"/>
                  <w:marRight w:val="0"/>
                  <w:marTop w:val="0"/>
                  <w:marBottom w:val="0"/>
                  <w:divBdr>
                    <w:top w:val="none" w:sz="0" w:space="0" w:color="auto"/>
                    <w:left w:val="none" w:sz="0" w:space="0" w:color="auto"/>
                    <w:bottom w:val="none" w:sz="0" w:space="0" w:color="auto"/>
                    <w:right w:val="none" w:sz="0" w:space="0" w:color="auto"/>
                  </w:divBdr>
                  <w:divsChild>
                    <w:div w:id="2065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7179">
      <w:bodyDiv w:val="1"/>
      <w:marLeft w:val="0"/>
      <w:marRight w:val="0"/>
      <w:marTop w:val="0"/>
      <w:marBottom w:val="0"/>
      <w:divBdr>
        <w:top w:val="none" w:sz="0" w:space="0" w:color="auto"/>
        <w:left w:val="none" w:sz="0" w:space="0" w:color="auto"/>
        <w:bottom w:val="none" w:sz="0" w:space="0" w:color="auto"/>
        <w:right w:val="none" w:sz="0" w:space="0" w:color="auto"/>
      </w:divBdr>
      <w:divsChild>
        <w:div w:id="195154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CBD2A5.BDFE2F6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E8FB6-FC58-4DC0-9040-EB2D8A254B86}"/>
</file>

<file path=customXml/itemProps2.xml><?xml version="1.0" encoding="utf-8"?>
<ds:datastoreItem xmlns:ds="http://schemas.openxmlformats.org/officeDocument/2006/customXml" ds:itemID="{B37E9DAC-6C32-40F5-9DA2-4F8B55D537A4}"/>
</file>

<file path=customXml/itemProps3.xml><?xml version="1.0" encoding="utf-8"?>
<ds:datastoreItem xmlns:ds="http://schemas.openxmlformats.org/officeDocument/2006/customXml" ds:itemID="{24ABA228-E05A-4D98-9503-586231F197E5}"/>
</file>

<file path=customXml/itemProps4.xml><?xml version="1.0" encoding="utf-8"?>
<ds:datastoreItem xmlns:ds="http://schemas.openxmlformats.org/officeDocument/2006/customXml" ds:itemID="{38441B23-FC3D-4866-B8B4-91E8525CAE6A}"/>
</file>

<file path=docProps/app.xml><?xml version="1.0" encoding="utf-8"?>
<Properties xmlns="http://schemas.openxmlformats.org/officeDocument/2006/extended-properties" xmlns:vt="http://schemas.openxmlformats.org/officeDocument/2006/docPropsVTypes">
  <Template>Normal</Template>
  <TotalTime>8</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canto policy paper 2014/2, OTT Services – Balancing INN</vt:lpstr>
    </vt:vector>
  </TitlesOfParts>
  <Company>Cable &amp; Wireless Communications PLC</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 policy paper 2014/2, OTT Services – Balancing INN</dc:title>
  <dc:creator>Sutherland-Campbell, Melesia</dc:creator>
  <cp:lastModifiedBy>Sutherland-Campbell, Melesia</cp:lastModifiedBy>
  <cp:revision>7</cp:revision>
  <cp:lastPrinted>2014-04-11T14:01:00Z</cp:lastPrinted>
  <dcterms:created xsi:type="dcterms:W3CDTF">2017-08-18T22:54:00Z</dcterms:created>
  <dcterms:modified xsi:type="dcterms:W3CDTF">2017-08-18T23:02:00Z</dcterms:modified>
</cp:coreProperties>
</file>